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149" w:type="dxa"/>
        <w:tblBorders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9846"/>
        <w:gridCol w:w="222"/>
      </w:tblGrid>
      <w:tr w:rsidR="00DE521B" w14:paraId="1FEED446" w14:textId="77777777" w:rsidTr="00582CC3">
        <w:trPr>
          <w:cantSplit/>
          <w:trHeight w:val="1702"/>
        </w:trPr>
        <w:tc>
          <w:tcPr>
            <w:tcW w:w="8928" w:type="dxa"/>
            <w:tcBorders>
              <w:top w:val="nil"/>
              <w:bottom w:val="single" w:sz="18" w:space="0" w:color="auto"/>
            </w:tcBorders>
          </w:tcPr>
          <w:p w14:paraId="1FEED444" w14:textId="77777777" w:rsidR="00582CC3" w:rsidRPr="009E304C" w:rsidRDefault="00287157" w:rsidP="00F76B61">
            <w:pPr>
              <w:spacing w:before="160" w:after="120"/>
              <w:rPr>
                <w:rFonts w:ascii="Arial" w:hAnsi="Arial" w:cs="Arial"/>
                <w:b/>
                <w:bCs/>
                <w:sz w:val="28"/>
              </w:rPr>
            </w:pPr>
            <w:bookmarkStart w:id="0" w:name="_GoBack"/>
            <w:bookmarkEnd w:id="0"/>
            <w:r w:rsidRPr="009E304C">
              <w:rPr>
                <w:rFonts w:ascii="Verdana" w:hAnsi="Verdana" w:cs="Arial"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1FEED5F4" wp14:editId="1FEED5F5">
                  <wp:simplePos x="0" y="0"/>
                  <wp:positionH relativeFrom="column">
                    <wp:posOffset>4628707</wp:posOffset>
                  </wp:positionH>
                  <wp:positionV relativeFrom="paragraph">
                    <wp:posOffset>118745</wp:posOffset>
                  </wp:positionV>
                  <wp:extent cx="1523365" cy="1336040"/>
                  <wp:effectExtent l="0" t="0" r="635" b="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38655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365" cy="133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2514" w:rsidRPr="009E304C">
              <w:rPr>
                <w:noProof/>
              </w:rPr>
              <w:drawing>
                <wp:inline distT="0" distB="0" distL="0" distR="0" wp14:anchorId="1FEED5F6" wp14:editId="1FEED5F7">
                  <wp:extent cx="6115050" cy="1409700"/>
                  <wp:effectExtent l="0" t="0" r="0" b="0"/>
                  <wp:docPr id="1" name="Рисунок 1" descr="Шапка ВМЗ без адреса (20х14х14х20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582450" name="Рисунок 1" descr="Шапка ВМЗ без адреса (20х14х14х20)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" w:type="dxa"/>
            <w:tcBorders>
              <w:top w:val="nil"/>
              <w:bottom w:val="single" w:sz="18" w:space="0" w:color="auto"/>
            </w:tcBorders>
          </w:tcPr>
          <w:p w14:paraId="1FEED445" w14:textId="77777777" w:rsidR="00582CC3" w:rsidRPr="009E304C" w:rsidRDefault="00582CC3" w:rsidP="00F76B61">
            <w:pPr>
              <w:spacing w:before="180" w:after="40"/>
              <w:ind w:left="-958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E521B" w14:paraId="1FEED449" w14:textId="77777777" w:rsidTr="00582CC3">
        <w:trPr>
          <w:cantSplit/>
          <w:trHeight w:val="486"/>
        </w:trPr>
        <w:tc>
          <w:tcPr>
            <w:tcW w:w="89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FEED447" w14:textId="77777777" w:rsidR="00582CC3" w:rsidRPr="009E304C" w:rsidRDefault="00287157" w:rsidP="00142514">
            <w:pPr>
              <w:spacing w:before="160" w:after="120"/>
              <w:ind w:right="-1383"/>
              <w:rPr>
                <w:rFonts w:ascii="Verdana" w:hAnsi="Verdana" w:cs="Arial"/>
              </w:rPr>
            </w:pPr>
            <w:r w:rsidRPr="009E304C">
              <w:rPr>
                <w:rFonts w:ascii="Verdana" w:hAnsi="Verdana" w:cs="Arial"/>
                <w:b/>
                <w:bCs/>
                <w:sz w:val="28"/>
              </w:rPr>
              <w:t>КОРПОРАТИВНЫЙ СТАНДАРТ                           СТК.12-</w:t>
            </w:r>
            <w:r w:rsidR="00AD30AA" w:rsidRPr="009E304C">
              <w:rPr>
                <w:rFonts w:ascii="Verdana" w:hAnsi="Verdana" w:cs="Arial"/>
                <w:b/>
                <w:bCs/>
                <w:sz w:val="28"/>
              </w:rPr>
              <w:t>541.</w:t>
            </w:r>
            <w:r w:rsidRPr="009E304C">
              <w:rPr>
                <w:rFonts w:ascii="Verdana" w:hAnsi="Verdana" w:cs="Arial"/>
                <w:b/>
                <w:bCs/>
                <w:sz w:val="28"/>
              </w:rPr>
              <w:t>10</w:t>
            </w:r>
          </w:p>
        </w:tc>
        <w:tc>
          <w:tcPr>
            <w:tcW w:w="2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FEED448" w14:textId="77777777" w:rsidR="00582CC3" w:rsidRPr="009E304C" w:rsidRDefault="00582CC3" w:rsidP="00F76B61">
            <w:pPr>
              <w:spacing w:before="160"/>
              <w:rPr>
                <w:rFonts w:ascii="Arial" w:hAnsi="Arial" w:cs="Arial"/>
              </w:rPr>
            </w:pPr>
          </w:p>
        </w:tc>
      </w:tr>
    </w:tbl>
    <w:p w14:paraId="1FEED44A" w14:textId="77777777" w:rsidR="00F76B61" w:rsidRPr="009E304C" w:rsidRDefault="00F76B61" w:rsidP="009A76B9">
      <w:pPr>
        <w:spacing w:after="120"/>
        <w:rPr>
          <w:rFonts w:ascii="Arial" w:hAnsi="Arial" w:cs="Arial"/>
        </w:rPr>
      </w:pPr>
    </w:p>
    <w:p w14:paraId="1FEED44B" w14:textId="77777777" w:rsidR="00E831F1" w:rsidRPr="009E304C" w:rsidRDefault="00287157" w:rsidP="009A76B9">
      <w:pPr>
        <w:spacing w:after="120"/>
        <w:ind w:firstLine="5103"/>
        <w:rPr>
          <w:rFonts w:ascii="Verdana" w:hAnsi="Verdana" w:cs="Arial"/>
          <w:sz w:val="22"/>
        </w:rPr>
      </w:pPr>
      <w:r w:rsidRPr="009E304C">
        <w:rPr>
          <w:rFonts w:ascii="Verdana" w:hAnsi="Verdana" w:cs="Arial"/>
        </w:rPr>
        <w:t xml:space="preserve">    </w:t>
      </w:r>
      <w:r w:rsidRPr="009E304C">
        <w:rPr>
          <w:rFonts w:ascii="Verdana" w:hAnsi="Verdana" w:cs="Arial"/>
          <w:sz w:val="22"/>
        </w:rPr>
        <w:t>УТВЕРЖДЕН</w:t>
      </w:r>
    </w:p>
    <w:p w14:paraId="1FEED44C" w14:textId="77777777" w:rsidR="00E831F1" w:rsidRPr="009E304C" w:rsidRDefault="00287157" w:rsidP="009A76B9">
      <w:pPr>
        <w:spacing w:after="120"/>
        <w:ind w:firstLine="5103"/>
        <w:rPr>
          <w:rFonts w:ascii="Verdana" w:hAnsi="Verdana" w:cs="Arial"/>
          <w:sz w:val="22"/>
        </w:rPr>
      </w:pPr>
      <w:r w:rsidRPr="009E304C">
        <w:rPr>
          <w:rFonts w:ascii="Verdana" w:hAnsi="Verdana" w:cs="Arial"/>
          <w:sz w:val="22"/>
        </w:rPr>
        <w:t xml:space="preserve">    </w:t>
      </w:r>
      <w:r w:rsidR="006A6BFD" w:rsidRPr="009E304C">
        <w:rPr>
          <w:rFonts w:ascii="Verdana" w:hAnsi="Verdana" w:cs="Arial"/>
          <w:sz w:val="22"/>
        </w:rPr>
        <w:t>п</w:t>
      </w:r>
      <w:r w:rsidRPr="009E304C">
        <w:rPr>
          <w:rFonts w:ascii="Verdana" w:hAnsi="Verdana" w:cs="Arial"/>
          <w:sz w:val="22"/>
        </w:rPr>
        <w:t>риказом</w:t>
      </w:r>
      <w:r w:rsidR="006A6BFD" w:rsidRPr="009E304C">
        <w:rPr>
          <w:rFonts w:ascii="Verdana" w:hAnsi="Verdana" w:cs="Arial"/>
          <w:sz w:val="22"/>
        </w:rPr>
        <w:t xml:space="preserve"> АО «ОМК»</w:t>
      </w:r>
    </w:p>
    <w:p w14:paraId="1FEED44D" w14:textId="77777777" w:rsidR="00E831F1" w:rsidRPr="009E304C" w:rsidRDefault="00E831F1" w:rsidP="009A76B9">
      <w:pPr>
        <w:spacing w:after="120"/>
        <w:ind w:left="5103"/>
        <w:rPr>
          <w:rFonts w:ascii="Verdana" w:hAnsi="Verdana" w:cs="Arial"/>
          <w:sz w:val="16"/>
        </w:rPr>
      </w:pPr>
    </w:p>
    <w:p w14:paraId="1FEED44E" w14:textId="77777777" w:rsidR="00F76B61" w:rsidRPr="009E304C" w:rsidRDefault="00287157" w:rsidP="00E5658E">
      <w:pPr>
        <w:spacing w:after="120"/>
        <w:ind w:firstLine="5103"/>
        <w:rPr>
          <w:rFonts w:ascii="Verdana" w:hAnsi="Verdana" w:cs="Arial"/>
        </w:rPr>
      </w:pPr>
      <w:r w:rsidRPr="009E304C">
        <w:rPr>
          <w:rFonts w:ascii="Verdana" w:hAnsi="Verdana" w:cs="Arial"/>
          <w:sz w:val="22"/>
        </w:rPr>
        <w:t xml:space="preserve">    </w:t>
      </w:r>
      <w:r w:rsidR="00364A0E" w:rsidRPr="009E304C">
        <w:rPr>
          <w:rFonts w:ascii="Verdana" w:hAnsi="Verdana" w:cs="Arial"/>
          <w:sz w:val="22"/>
        </w:rPr>
        <w:t xml:space="preserve">от </w:t>
      </w:r>
      <w:r w:rsidR="002B280B" w:rsidRPr="002B280B">
        <w:rPr>
          <w:rFonts w:ascii="Verdana" w:hAnsi="Verdana" w:cs="Arial"/>
          <w:sz w:val="22"/>
        </w:rPr>
        <w:t>21</w:t>
      </w:r>
      <w:r w:rsidR="002B280B">
        <w:rPr>
          <w:rFonts w:ascii="Verdana" w:hAnsi="Verdana" w:cs="Arial"/>
          <w:sz w:val="22"/>
        </w:rPr>
        <w:t xml:space="preserve">.09.2023 </w:t>
      </w:r>
      <w:r w:rsidRPr="009E304C">
        <w:rPr>
          <w:rFonts w:ascii="Verdana" w:hAnsi="Verdana" w:cs="Arial"/>
          <w:sz w:val="22"/>
        </w:rPr>
        <w:t xml:space="preserve">№ </w:t>
      </w:r>
      <w:r w:rsidR="002B280B">
        <w:rPr>
          <w:rFonts w:ascii="Verdana" w:hAnsi="Verdana" w:cs="Arial"/>
          <w:sz w:val="22"/>
        </w:rPr>
        <w:t>1200-П-246/23</w:t>
      </w:r>
    </w:p>
    <w:p w14:paraId="1FEED44F" w14:textId="77777777" w:rsidR="00F76B61" w:rsidRPr="009E304C" w:rsidRDefault="00F76B61" w:rsidP="009A76B9">
      <w:pPr>
        <w:spacing w:after="120"/>
        <w:jc w:val="center"/>
        <w:rPr>
          <w:rFonts w:ascii="Verdana" w:hAnsi="Verdana" w:cs="Arial"/>
          <w:b/>
        </w:rPr>
      </w:pPr>
    </w:p>
    <w:p w14:paraId="1FEED450" w14:textId="77777777" w:rsidR="00F76B61" w:rsidRDefault="00F76B61" w:rsidP="009A76B9">
      <w:pPr>
        <w:spacing w:after="120"/>
        <w:jc w:val="center"/>
        <w:rPr>
          <w:rFonts w:ascii="Verdana" w:hAnsi="Verdana" w:cs="Arial"/>
          <w:b/>
        </w:rPr>
      </w:pPr>
    </w:p>
    <w:p w14:paraId="1FEED451" w14:textId="77777777" w:rsidR="00364A0E" w:rsidRDefault="00364A0E" w:rsidP="009A76B9">
      <w:pPr>
        <w:spacing w:after="120"/>
        <w:jc w:val="center"/>
        <w:rPr>
          <w:rFonts w:ascii="Verdana" w:hAnsi="Verdana" w:cs="Arial"/>
          <w:b/>
        </w:rPr>
      </w:pPr>
    </w:p>
    <w:p w14:paraId="1FEED452" w14:textId="77777777" w:rsidR="00364A0E" w:rsidRDefault="00364A0E" w:rsidP="009A76B9">
      <w:pPr>
        <w:spacing w:after="120"/>
        <w:jc w:val="center"/>
        <w:rPr>
          <w:rFonts w:ascii="Verdana" w:hAnsi="Verdana" w:cs="Arial"/>
          <w:b/>
        </w:rPr>
      </w:pPr>
    </w:p>
    <w:p w14:paraId="1FEED453" w14:textId="77777777" w:rsidR="00364A0E" w:rsidRPr="009E304C" w:rsidRDefault="00364A0E" w:rsidP="009A76B9">
      <w:pPr>
        <w:spacing w:after="120"/>
        <w:jc w:val="center"/>
        <w:rPr>
          <w:rFonts w:ascii="Verdana" w:hAnsi="Verdana" w:cs="Arial"/>
          <w:b/>
        </w:rPr>
      </w:pPr>
    </w:p>
    <w:p w14:paraId="1FEED454" w14:textId="77777777" w:rsidR="00F76B61" w:rsidRPr="009E304C" w:rsidRDefault="00287157" w:rsidP="009A76B9">
      <w:pPr>
        <w:spacing w:after="120"/>
        <w:jc w:val="center"/>
        <w:rPr>
          <w:rFonts w:ascii="Verdana" w:hAnsi="Verdana" w:cs="Arial"/>
          <w:b/>
          <w:sz w:val="28"/>
          <w:szCs w:val="28"/>
        </w:rPr>
      </w:pPr>
      <w:r w:rsidRPr="009E304C">
        <w:rPr>
          <w:rFonts w:ascii="Verdana" w:hAnsi="Verdana" w:cs="Arial"/>
          <w:b/>
          <w:sz w:val="28"/>
          <w:szCs w:val="28"/>
        </w:rPr>
        <w:t>ПОРЯДОК ОРГАНИЗАЦИИ РАБОТ ПОВЫШЕННОЙ ОПАСНОСТИ</w:t>
      </w:r>
    </w:p>
    <w:p w14:paraId="1FEED455" w14:textId="77777777" w:rsidR="00F76B61" w:rsidRDefault="00F76B61" w:rsidP="009A76B9">
      <w:pPr>
        <w:spacing w:after="120"/>
        <w:rPr>
          <w:rFonts w:ascii="Verdana" w:hAnsi="Verdana" w:cs="Arial"/>
          <w:sz w:val="22"/>
          <w:szCs w:val="22"/>
        </w:rPr>
      </w:pPr>
    </w:p>
    <w:p w14:paraId="1FEED456" w14:textId="77777777" w:rsidR="00D104BA" w:rsidRPr="009E304C" w:rsidRDefault="00D104BA" w:rsidP="009A76B9">
      <w:pPr>
        <w:spacing w:after="120"/>
        <w:rPr>
          <w:rFonts w:ascii="Verdana" w:hAnsi="Verdana" w:cs="Arial"/>
          <w:sz w:val="22"/>
          <w:szCs w:val="22"/>
        </w:rPr>
      </w:pPr>
    </w:p>
    <w:p w14:paraId="1FEED457" w14:textId="77777777" w:rsidR="00F76B61" w:rsidRPr="009E304C" w:rsidRDefault="00287157" w:rsidP="006B15A1">
      <w:pPr>
        <w:widowControl w:val="0"/>
        <w:spacing w:after="120"/>
        <w:rPr>
          <w:rFonts w:ascii="Verdana" w:hAnsi="Verdana" w:cs="Arial"/>
          <w:color w:val="FF0000"/>
          <w:sz w:val="22"/>
          <w:szCs w:val="22"/>
        </w:rPr>
      </w:pPr>
      <w:r w:rsidRPr="009E304C">
        <w:rPr>
          <w:rFonts w:ascii="Verdana" w:hAnsi="Verdana" w:cs="Arial"/>
          <w:sz w:val="22"/>
          <w:szCs w:val="22"/>
        </w:rPr>
        <w:t>Редакция 1</w:t>
      </w:r>
    </w:p>
    <w:p w14:paraId="1FEED458" w14:textId="77777777" w:rsidR="006A6BFD" w:rsidRPr="009E304C" w:rsidRDefault="006A6BFD" w:rsidP="006B15A1">
      <w:pPr>
        <w:widowControl w:val="0"/>
        <w:spacing w:after="120"/>
        <w:rPr>
          <w:rFonts w:ascii="Verdana" w:hAnsi="Verdana" w:cs="Arial"/>
          <w:sz w:val="22"/>
          <w:szCs w:val="22"/>
        </w:rPr>
      </w:pPr>
    </w:p>
    <w:p w14:paraId="1FEED459" w14:textId="77777777" w:rsidR="00F76B61" w:rsidRPr="009E304C" w:rsidRDefault="00287157" w:rsidP="006B15A1">
      <w:pPr>
        <w:widowControl w:val="0"/>
        <w:spacing w:after="120"/>
        <w:rPr>
          <w:rFonts w:ascii="Verdana" w:hAnsi="Verdana" w:cs="Arial"/>
          <w:sz w:val="22"/>
          <w:szCs w:val="22"/>
        </w:rPr>
      </w:pPr>
      <w:r w:rsidRPr="009E304C">
        <w:rPr>
          <w:rFonts w:ascii="Verdana" w:hAnsi="Verdana" w:cs="Arial"/>
          <w:sz w:val="22"/>
          <w:szCs w:val="22"/>
        </w:rPr>
        <w:t>Введен в действие с</w:t>
      </w:r>
      <w:r w:rsidR="00E5658E" w:rsidRPr="009E304C">
        <w:rPr>
          <w:rFonts w:ascii="Verdana" w:hAnsi="Verdana" w:cs="Arial"/>
          <w:sz w:val="22"/>
          <w:szCs w:val="22"/>
        </w:rPr>
        <w:t xml:space="preserve"> </w:t>
      </w:r>
      <w:r w:rsidR="002B280B">
        <w:rPr>
          <w:rFonts w:ascii="Verdana" w:hAnsi="Verdana" w:cs="Arial"/>
          <w:sz w:val="22"/>
          <w:szCs w:val="22"/>
        </w:rPr>
        <w:t>21.09.2023</w:t>
      </w:r>
    </w:p>
    <w:p w14:paraId="1FEED45A" w14:textId="77777777" w:rsidR="00F76B61" w:rsidRPr="009E304C" w:rsidRDefault="00F76B61" w:rsidP="006B15A1">
      <w:pPr>
        <w:widowControl w:val="0"/>
        <w:spacing w:after="120"/>
        <w:rPr>
          <w:rFonts w:ascii="Verdana" w:hAnsi="Verdana" w:cs="Arial"/>
          <w:sz w:val="22"/>
          <w:szCs w:val="22"/>
        </w:rPr>
      </w:pPr>
    </w:p>
    <w:p w14:paraId="1FEED45B" w14:textId="77777777" w:rsidR="00F76B61" w:rsidRPr="009E304C" w:rsidRDefault="00287157" w:rsidP="006B15A1">
      <w:pPr>
        <w:widowControl w:val="0"/>
        <w:spacing w:after="120"/>
        <w:rPr>
          <w:rFonts w:ascii="Verdana" w:hAnsi="Verdana" w:cs="Arial"/>
          <w:sz w:val="22"/>
          <w:szCs w:val="22"/>
        </w:rPr>
      </w:pPr>
      <w:r w:rsidRPr="009E304C">
        <w:rPr>
          <w:rFonts w:ascii="Verdana" w:hAnsi="Verdana" w:cs="Arial"/>
          <w:sz w:val="22"/>
          <w:szCs w:val="22"/>
        </w:rPr>
        <w:t xml:space="preserve">Разработан </w:t>
      </w:r>
    </w:p>
    <w:p w14:paraId="1FEED45C" w14:textId="77777777" w:rsidR="00F76B61" w:rsidRPr="009E304C" w:rsidRDefault="00287157" w:rsidP="006B15A1">
      <w:pPr>
        <w:widowControl w:val="0"/>
        <w:spacing w:after="120"/>
        <w:rPr>
          <w:rFonts w:ascii="Verdana" w:hAnsi="Verdana" w:cs="Arial"/>
          <w:sz w:val="22"/>
          <w:szCs w:val="22"/>
        </w:rPr>
      </w:pPr>
      <w:r w:rsidRPr="009E304C">
        <w:rPr>
          <w:rFonts w:ascii="Verdana" w:hAnsi="Verdana" w:cs="Arial"/>
          <w:sz w:val="22"/>
          <w:szCs w:val="22"/>
        </w:rPr>
        <w:t>Дирекци</w:t>
      </w:r>
      <w:r w:rsidR="00D104BA">
        <w:rPr>
          <w:rFonts w:ascii="Verdana" w:hAnsi="Verdana" w:cs="Arial"/>
          <w:sz w:val="22"/>
          <w:szCs w:val="22"/>
        </w:rPr>
        <w:t>ей</w:t>
      </w:r>
      <w:r w:rsidR="002073C8" w:rsidRPr="009E304C">
        <w:rPr>
          <w:rFonts w:ascii="Verdana" w:hAnsi="Verdana" w:cs="Arial"/>
          <w:sz w:val="22"/>
          <w:szCs w:val="22"/>
        </w:rPr>
        <w:t xml:space="preserve"> по </w:t>
      </w:r>
      <w:r w:rsidRPr="009E304C">
        <w:rPr>
          <w:rFonts w:ascii="Verdana" w:hAnsi="Verdana" w:cs="Arial"/>
          <w:sz w:val="22"/>
          <w:szCs w:val="22"/>
        </w:rPr>
        <w:t>безопасности производства</w:t>
      </w:r>
      <w:r w:rsidR="002073C8" w:rsidRPr="009E304C">
        <w:rPr>
          <w:rFonts w:ascii="Verdana" w:hAnsi="Verdana" w:cs="Arial"/>
          <w:sz w:val="22"/>
          <w:szCs w:val="22"/>
        </w:rPr>
        <w:t xml:space="preserve"> </w:t>
      </w:r>
      <w:r w:rsidR="00E831F1" w:rsidRPr="009E304C">
        <w:rPr>
          <w:rFonts w:ascii="Verdana" w:hAnsi="Verdana" w:cs="Arial"/>
          <w:sz w:val="22"/>
          <w:szCs w:val="22"/>
        </w:rPr>
        <w:t xml:space="preserve">АО «ВМЗ» </w:t>
      </w:r>
      <w:r w:rsidR="002073C8" w:rsidRPr="009E304C">
        <w:rPr>
          <w:rFonts w:ascii="Verdana" w:hAnsi="Verdana" w:cs="Arial"/>
          <w:sz w:val="22"/>
          <w:szCs w:val="22"/>
        </w:rPr>
        <w:t xml:space="preserve">(200010) </w:t>
      </w:r>
    </w:p>
    <w:p w14:paraId="1FEED45D" w14:textId="77777777" w:rsidR="00F76B61" w:rsidRPr="009E304C" w:rsidRDefault="00F76B61" w:rsidP="006B15A1">
      <w:pPr>
        <w:widowControl w:val="0"/>
        <w:spacing w:after="120"/>
        <w:rPr>
          <w:rFonts w:ascii="Verdana" w:hAnsi="Verdana" w:cs="Arial"/>
          <w:sz w:val="22"/>
          <w:szCs w:val="22"/>
        </w:rPr>
      </w:pPr>
    </w:p>
    <w:p w14:paraId="1FEED45E" w14:textId="77777777" w:rsidR="00F76B61" w:rsidRPr="009E304C" w:rsidRDefault="00287157" w:rsidP="006B15A1">
      <w:pPr>
        <w:pStyle w:val="Texttabl"/>
        <w:widowControl w:val="0"/>
        <w:spacing w:before="0" w:after="120"/>
        <w:jc w:val="both"/>
        <w:rPr>
          <w:rFonts w:ascii="Verdana" w:hAnsi="Verdana" w:cs="Arial"/>
          <w:sz w:val="22"/>
          <w:szCs w:val="22"/>
        </w:rPr>
      </w:pPr>
      <w:r w:rsidRPr="009E304C">
        <w:rPr>
          <w:rFonts w:ascii="Verdana" w:hAnsi="Verdana" w:cs="Arial"/>
          <w:sz w:val="22"/>
          <w:szCs w:val="22"/>
        </w:rPr>
        <w:t xml:space="preserve">Введен в действие взамен </w:t>
      </w:r>
      <w:r w:rsidR="00E831F1" w:rsidRPr="00D104BA">
        <w:rPr>
          <w:rFonts w:ascii="Verdana" w:hAnsi="Verdana" w:cs="Arial"/>
          <w:sz w:val="22"/>
          <w:szCs w:val="22"/>
        </w:rPr>
        <w:t xml:space="preserve">Корпоративного стандарта </w:t>
      </w:r>
      <w:r w:rsidR="00E831F1" w:rsidRPr="006B15A1">
        <w:rPr>
          <w:rFonts w:ascii="Verdana" w:hAnsi="Verdana" w:cs="Arial"/>
          <w:sz w:val="22"/>
          <w:szCs w:val="22"/>
        </w:rPr>
        <w:t>СТК.12-</w:t>
      </w:r>
      <w:r w:rsidR="00FE00B8" w:rsidRPr="006B15A1">
        <w:rPr>
          <w:rFonts w:ascii="Verdana" w:hAnsi="Verdana" w:cs="Arial"/>
          <w:sz w:val="22"/>
          <w:szCs w:val="22"/>
        </w:rPr>
        <w:t xml:space="preserve">541.10 </w:t>
      </w:r>
      <w:r w:rsidR="00E831F1" w:rsidRPr="006B15A1">
        <w:rPr>
          <w:rFonts w:ascii="Verdana" w:hAnsi="Verdana" w:cs="Arial"/>
          <w:sz w:val="22"/>
          <w:szCs w:val="22"/>
        </w:rPr>
        <w:t>«Организация производства работ повышенной опасности»,</w:t>
      </w:r>
      <w:r w:rsidR="00E831F1" w:rsidRPr="006B15A1">
        <w:rPr>
          <w:rFonts w:ascii="Verdana" w:hAnsi="Verdana"/>
          <w:sz w:val="22"/>
          <w:szCs w:val="22"/>
        </w:rPr>
        <w:t xml:space="preserve"> </w:t>
      </w:r>
      <w:r w:rsidR="006A6BFD" w:rsidRPr="006B15A1">
        <w:rPr>
          <w:rFonts w:ascii="Verdana" w:hAnsi="Verdana" w:cs="Arial"/>
          <w:sz w:val="22"/>
          <w:szCs w:val="22"/>
        </w:rPr>
        <w:t xml:space="preserve">утвержденного </w:t>
      </w:r>
      <w:r w:rsidR="00E831F1" w:rsidRPr="006B15A1">
        <w:rPr>
          <w:rFonts w:ascii="Verdana" w:hAnsi="Verdana" w:cs="Arial"/>
          <w:sz w:val="22"/>
          <w:szCs w:val="22"/>
        </w:rPr>
        <w:t>приказом АО «</w:t>
      </w:r>
      <w:proofErr w:type="gramStart"/>
      <w:r w:rsidR="00E831F1" w:rsidRPr="006B15A1">
        <w:rPr>
          <w:rFonts w:ascii="Verdana" w:hAnsi="Verdana" w:cs="Arial"/>
          <w:sz w:val="22"/>
          <w:szCs w:val="22"/>
        </w:rPr>
        <w:t xml:space="preserve">ОМК» </w:t>
      </w:r>
      <w:r w:rsidR="00D104BA">
        <w:rPr>
          <w:rFonts w:ascii="Verdana" w:hAnsi="Verdana" w:cs="Arial"/>
          <w:sz w:val="22"/>
          <w:szCs w:val="22"/>
        </w:rPr>
        <w:t xml:space="preserve">  </w:t>
      </w:r>
      <w:proofErr w:type="gramEnd"/>
      <w:r w:rsidR="00D104BA">
        <w:rPr>
          <w:rFonts w:ascii="Verdana" w:hAnsi="Verdana" w:cs="Arial"/>
          <w:sz w:val="22"/>
          <w:szCs w:val="22"/>
        </w:rPr>
        <w:t xml:space="preserve">                  </w:t>
      </w:r>
      <w:r w:rsidR="00E831F1" w:rsidRPr="006B15A1">
        <w:rPr>
          <w:rFonts w:ascii="Verdana" w:hAnsi="Verdana" w:cs="Arial"/>
          <w:sz w:val="22"/>
          <w:szCs w:val="22"/>
        </w:rPr>
        <w:t>о</w:t>
      </w:r>
      <w:r w:rsidR="00A77B90" w:rsidRPr="006B15A1">
        <w:rPr>
          <w:rFonts w:ascii="Verdana" w:hAnsi="Verdana" w:cs="Arial"/>
          <w:sz w:val="22"/>
          <w:szCs w:val="22"/>
        </w:rPr>
        <w:t xml:space="preserve">т </w:t>
      </w:r>
      <w:r w:rsidR="00FE00B8" w:rsidRPr="006B15A1">
        <w:rPr>
          <w:rFonts w:ascii="Verdana" w:hAnsi="Verdana" w:cs="Arial"/>
          <w:sz w:val="22"/>
          <w:szCs w:val="22"/>
        </w:rPr>
        <w:t>2</w:t>
      </w:r>
      <w:r w:rsidR="00A77B90" w:rsidRPr="006B15A1">
        <w:rPr>
          <w:rFonts w:ascii="Verdana" w:hAnsi="Verdana" w:cs="Arial"/>
          <w:sz w:val="22"/>
          <w:szCs w:val="22"/>
        </w:rPr>
        <w:t>1</w:t>
      </w:r>
      <w:r w:rsidR="006A6BFD" w:rsidRPr="006B15A1">
        <w:rPr>
          <w:rFonts w:ascii="Verdana" w:hAnsi="Verdana" w:cs="Arial"/>
          <w:sz w:val="22"/>
          <w:szCs w:val="22"/>
        </w:rPr>
        <w:t>.10.</w:t>
      </w:r>
      <w:r w:rsidR="00A77B90" w:rsidRPr="006B15A1">
        <w:rPr>
          <w:rFonts w:ascii="Verdana" w:hAnsi="Verdana" w:cs="Arial"/>
          <w:sz w:val="22"/>
          <w:szCs w:val="22"/>
        </w:rPr>
        <w:t>20</w:t>
      </w:r>
      <w:r w:rsidR="00FE00B8" w:rsidRPr="006B15A1">
        <w:rPr>
          <w:rFonts w:ascii="Verdana" w:hAnsi="Verdana" w:cs="Arial"/>
          <w:sz w:val="22"/>
          <w:szCs w:val="22"/>
        </w:rPr>
        <w:t>22</w:t>
      </w:r>
      <w:r w:rsidR="00E831F1" w:rsidRPr="006B15A1">
        <w:rPr>
          <w:rFonts w:ascii="Verdana" w:hAnsi="Verdana" w:cs="Arial"/>
          <w:sz w:val="22"/>
          <w:szCs w:val="22"/>
        </w:rPr>
        <w:t xml:space="preserve"> № 1200-П-</w:t>
      </w:r>
      <w:r w:rsidR="00FE00B8" w:rsidRPr="006B15A1">
        <w:rPr>
          <w:rFonts w:ascii="Verdana" w:hAnsi="Verdana" w:cs="Arial"/>
          <w:sz w:val="22"/>
          <w:szCs w:val="22"/>
        </w:rPr>
        <w:t>207</w:t>
      </w:r>
      <w:r w:rsidR="00E831F1" w:rsidRPr="006B15A1">
        <w:rPr>
          <w:rFonts w:ascii="Verdana" w:hAnsi="Verdana" w:cs="Arial"/>
          <w:sz w:val="22"/>
          <w:szCs w:val="22"/>
        </w:rPr>
        <w:t>/</w:t>
      </w:r>
      <w:r w:rsidR="00FE00B8" w:rsidRPr="006B15A1">
        <w:rPr>
          <w:rFonts w:ascii="Verdana" w:hAnsi="Verdana" w:cs="Arial"/>
          <w:sz w:val="22"/>
          <w:szCs w:val="22"/>
        </w:rPr>
        <w:t>22</w:t>
      </w:r>
      <w:r w:rsidR="006A6BFD" w:rsidRPr="006B15A1">
        <w:rPr>
          <w:rFonts w:ascii="Verdana" w:hAnsi="Verdana" w:cs="Arial"/>
          <w:sz w:val="22"/>
          <w:szCs w:val="22"/>
        </w:rPr>
        <w:t xml:space="preserve"> «Об утверждении и введении в действие Корпоративного стандарта СТК.12-</w:t>
      </w:r>
      <w:r w:rsidR="00FE00B8" w:rsidRPr="006B15A1">
        <w:rPr>
          <w:rFonts w:ascii="Verdana" w:hAnsi="Verdana" w:cs="Arial"/>
          <w:sz w:val="22"/>
          <w:szCs w:val="22"/>
        </w:rPr>
        <w:t>541.10</w:t>
      </w:r>
      <w:r w:rsidR="00D104BA">
        <w:rPr>
          <w:rFonts w:ascii="Verdana" w:hAnsi="Verdana" w:cs="Arial"/>
          <w:sz w:val="22"/>
          <w:szCs w:val="22"/>
        </w:rPr>
        <w:t xml:space="preserve"> </w:t>
      </w:r>
      <w:r w:rsidR="006A6BFD" w:rsidRPr="006B15A1">
        <w:rPr>
          <w:rFonts w:ascii="Verdana" w:hAnsi="Verdana" w:cs="Arial"/>
          <w:sz w:val="22"/>
          <w:szCs w:val="22"/>
        </w:rPr>
        <w:t>«Организация производства работ повышенной опасности»</w:t>
      </w:r>
      <w:r w:rsidR="00D104BA">
        <w:rPr>
          <w:rFonts w:ascii="Verdana" w:hAnsi="Verdana" w:cs="Arial"/>
          <w:sz w:val="22"/>
          <w:szCs w:val="22"/>
        </w:rPr>
        <w:t xml:space="preserve"> (редакция</w:t>
      </w:r>
      <w:r w:rsidR="00813DCA" w:rsidRPr="00813DCA">
        <w:rPr>
          <w:rFonts w:ascii="Verdana" w:hAnsi="Verdana" w:cs="Arial"/>
          <w:sz w:val="22"/>
          <w:szCs w:val="22"/>
        </w:rPr>
        <w:t xml:space="preserve"> </w:t>
      </w:r>
      <w:r w:rsidR="00D104BA">
        <w:rPr>
          <w:rFonts w:ascii="Verdana" w:hAnsi="Verdana" w:cs="Arial"/>
          <w:sz w:val="22"/>
          <w:szCs w:val="22"/>
        </w:rPr>
        <w:t>0)»</w:t>
      </w:r>
    </w:p>
    <w:p w14:paraId="1FEED45F" w14:textId="77777777" w:rsidR="00F76B61" w:rsidRDefault="00F76B61" w:rsidP="006B15A1">
      <w:pPr>
        <w:widowControl w:val="0"/>
        <w:tabs>
          <w:tab w:val="left" w:pos="2552"/>
        </w:tabs>
        <w:spacing w:after="120"/>
        <w:jc w:val="center"/>
        <w:rPr>
          <w:rFonts w:ascii="Verdana" w:hAnsi="Verdana" w:cs="Arial"/>
          <w:sz w:val="22"/>
          <w:szCs w:val="22"/>
        </w:rPr>
      </w:pPr>
    </w:p>
    <w:p w14:paraId="1FEED460" w14:textId="77777777" w:rsidR="00813DCA" w:rsidRPr="009E304C" w:rsidRDefault="00813DCA" w:rsidP="006B15A1">
      <w:pPr>
        <w:widowControl w:val="0"/>
        <w:tabs>
          <w:tab w:val="left" w:pos="2552"/>
        </w:tabs>
        <w:spacing w:after="120"/>
        <w:jc w:val="center"/>
        <w:rPr>
          <w:rFonts w:ascii="Verdana" w:hAnsi="Verdana" w:cs="Arial"/>
          <w:sz w:val="22"/>
          <w:szCs w:val="22"/>
        </w:rPr>
      </w:pPr>
    </w:p>
    <w:p w14:paraId="1FEED461" w14:textId="77777777" w:rsidR="00F76B61" w:rsidRPr="009E304C" w:rsidRDefault="00287157" w:rsidP="006B15A1">
      <w:pPr>
        <w:widowControl w:val="0"/>
        <w:tabs>
          <w:tab w:val="left" w:pos="3690"/>
        </w:tabs>
        <w:spacing w:after="120"/>
        <w:jc w:val="center"/>
        <w:rPr>
          <w:rFonts w:ascii="Verdana" w:hAnsi="Verdana" w:cs="Arial"/>
          <w:sz w:val="22"/>
          <w:szCs w:val="22"/>
        </w:rPr>
      </w:pPr>
      <w:r w:rsidRPr="009E304C">
        <w:rPr>
          <w:rFonts w:ascii="Verdana" w:hAnsi="Verdana" w:cs="Arial"/>
          <w:sz w:val="22"/>
          <w:szCs w:val="22"/>
        </w:rPr>
        <w:t>Москва</w:t>
      </w:r>
    </w:p>
    <w:p w14:paraId="1FEED462" w14:textId="77777777" w:rsidR="00F76B61" w:rsidRPr="009E304C" w:rsidRDefault="00287157" w:rsidP="006B15A1">
      <w:pPr>
        <w:widowControl w:val="0"/>
        <w:spacing w:after="120"/>
        <w:jc w:val="center"/>
        <w:rPr>
          <w:rFonts w:ascii="Verdana" w:hAnsi="Verdana" w:cs="Arial"/>
          <w:sz w:val="22"/>
          <w:szCs w:val="22"/>
        </w:rPr>
      </w:pPr>
      <w:r w:rsidRPr="009E304C">
        <w:rPr>
          <w:rFonts w:ascii="Verdana" w:hAnsi="Verdana" w:cs="Arial"/>
          <w:sz w:val="22"/>
          <w:szCs w:val="22"/>
        </w:rPr>
        <w:t>202</w:t>
      </w:r>
      <w:r w:rsidR="00E5658E" w:rsidRPr="009E304C">
        <w:rPr>
          <w:rFonts w:ascii="Verdana" w:hAnsi="Verdana" w:cs="Arial"/>
          <w:sz w:val="22"/>
          <w:szCs w:val="22"/>
        </w:rPr>
        <w:t>3</w:t>
      </w:r>
    </w:p>
    <w:p w14:paraId="1FEED463" w14:textId="77777777" w:rsidR="007707D2" w:rsidRPr="009E304C" w:rsidRDefault="007707D2" w:rsidP="00F76B61">
      <w:pPr>
        <w:jc w:val="center"/>
        <w:rPr>
          <w:rFonts w:ascii="Arial" w:hAnsi="Arial" w:cs="Arial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1616357555"/>
        <w:docPartObj>
          <w:docPartGallery w:val="Table of Contents"/>
          <w:docPartUnique/>
        </w:docPartObj>
      </w:sdtPr>
      <w:sdtEndPr>
        <w:rPr>
          <w:rFonts w:ascii="Verdana" w:hAnsi="Verdana"/>
          <w:bCs/>
          <w:sz w:val="22"/>
        </w:rPr>
      </w:sdtEndPr>
      <w:sdtContent>
        <w:p w14:paraId="1FEED464" w14:textId="77777777" w:rsidR="007707D2" w:rsidRPr="009E304C" w:rsidRDefault="00287157" w:rsidP="009A76B9">
          <w:pPr>
            <w:pStyle w:val="aff9"/>
            <w:spacing w:before="240" w:after="240" w:line="240" w:lineRule="auto"/>
            <w:jc w:val="center"/>
            <w:rPr>
              <w:rFonts w:ascii="Verdana" w:hAnsi="Verdana" w:cs="Arial"/>
              <w:color w:val="auto"/>
            </w:rPr>
          </w:pPr>
          <w:r w:rsidRPr="009E304C">
            <w:rPr>
              <w:rFonts w:ascii="Verdana" w:hAnsi="Verdana" w:cs="Arial"/>
              <w:color w:val="auto"/>
            </w:rPr>
            <w:t>Содержание</w:t>
          </w:r>
        </w:p>
        <w:p w14:paraId="1FEED465" w14:textId="77777777" w:rsidR="009D4A72" w:rsidRPr="009E304C" w:rsidRDefault="00287157" w:rsidP="009A76B9">
          <w:pPr>
            <w:pStyle w:val="11"/>
            <w:tabs>
              <w:tab w:val="left" w:pos="480"/>
              <w:tab w:val="right" w:leader="dot" w:pos="10195"/>
            </w:tabs>
            <w:spacing w:before="120" w:after="120"/>
            <w:rPr>
              <w:rFonts w:asciiTheme="minorHAnsi" w:eastAsiaTheme="minorEastAsia" w:hAnsiTheme="minorHAnsi" w:cstheme="minorBidi"/>
              <w:bCs w:val="0"/>
              <w:noProof/>
              <w:szCs w:val="22"/>
            </w:rPr>
          </w:pPr>
          <w:r w:rsidRPr="009E304C">
            <w:rPr>
              <w:rFonts w:cs="Arial"/>
              <w:bCs w:val="0"/>
              <w:szCs w:val="22"/>
            </w:rPr>
            <w:fldChar w:fldCharType="begin"/>
          </w:r>
          <w:r w:rsidRPr="009E304C">
            <w:rPr>
              <w:rFonts w:cs="Arial"/>
              <w:bCs w:val="0"/>
              <w:szCs w:val="22"/>
            </w:rPr>
            <w:instrText xml:space="preserve"> TOC \o "1-3" \h \z \u </w:instrText>
          </w:r>
          <w:r w:rsidRPr="009E304C">
            <w:rPr>
              <w:rFonts w:cs="Arial"/>
              <w:bCs w:val="0"/>
              <w:szCs w:val="22"/>
            </w:rPr>
            <w:fldChar w:fldCharType="separate"/>
          </w:r>
          <w:hyperlink w:anchor="_Toc115705582" w:history="1">
            <w:r w:rsidRPr="009E304C">
              <w:rPr>
                <w:rStyle w:val="aff1"/>
                <w:rFonts w:cs="Arial"/>
                <w:noProof/>
                <w:kern w:val="28"/>
              </w:rPr>
              <w:t>1</w:t>
            </w:r>
            <w:r w:rsidRPr="009E304C">
              <w:rPr>
                <w:rFonts w:asciiTheme="minorHAnsi" w:eastAsiaTheme="minorEastAsia" w:hAnsiTheme="minorHAnsi" w:cstheme="minorBidi"/>
                <w:bCs w:val="0"/>
                <w:noProof/>
                <w:szCs w:val="22"/>
              </w:rPr>
              <w:tab/>
            </w:r>
            <w:r w:rsidRPr="009E304C">
              <w:rPr>
                <w:rStyle w:val="aff1"/>
                <w:noProof/>
                <w:kern w:val="28"/>
              </w:rPr>
              <w:t xml:space="preserve">Назначение и область </w:t>
            </w:r>
            <w:r w:rsidRPr="009E304C">
              <w:rPr>
                <w:rStyle w:val="aff1"/>
                <w:noProof/>
                <w:kern w:val="28"/>
              </w:rPr>
              <w:t>применения</w:t>
            </w:r>
            <w:r w:rsidRPr="009E304C">
              <w:rPr>
                <w:noProof/>
                <w:webHidden/>
              </w:rPr>
              <w:tab/>
            </w:r>
            <w:r w:rsidRPr="009E304C">
              <w:rPr>
                <w:noProof/>
                <w:webHidden/>
              </w:rPr>
              <w:fldChar w:fldCharType="begin"/>
            </w:r>
            <w:r w:rsidRPr="009E304C">
              <w:rPr>
                <w:noProof/>
                <w:webHidden/>
              </w:rPr>
              <w:instrText xml:space="preserve"> PAGEREF _Toc115705582 \h </w:instrText>
            </w:r>
            <w:r w:rsidRPr="009E304C">
              <w:rPr>
                <w:noProof/>
                <w:webHidden/>
              </w:rPr>
            </w:r>
            <w:r w:rsidRPr="009E304C">
              <w:rPr>
                <w:noProof/>
                <w:webHidden/>
              </w:rPr>
              <w:fldChar w:fldCharType="separate"/>
            </w:r>
            <w:r w:rsidRPr="009E304C">
              <w:rPr>
                <w:noProof/>
                <w:webHidden/>
              </w:rPr>
              <w:t>3</w:t>
            </w:r>
            <w:r w:rsidRPr="009E304C">
              <w:rPr>
                <w:noProof/>
                <w:webHidden/>
              </w:rPr>
              <w:fldChar w:fldCharType="end"/>
            </w:r>
          </w:hyperlink>
        </w:p>
        <w:p w14:paraId="1FEED466" w14:textId="77777777" w:rsidR="009D4A72" w:rsidRPr="009E304C" w:rsidRDefault="00287157" w:rsidP="009A76B9">
          <w:pPr>
            <w:pStyle w:val="11"/>
            <w:tabs>
              <w:tab w:val="left" w:pos="480"/>
              <w:tab w:val="right" w:leader="dot" w:pos="10195"/>
            </w:tabs>
            <w:spacing w:before="120" w:after="120"/>
            <w:rPr>
              <w:rFonts w:asciiTheme="minorHAnsi" w:eastAsiaTheme="minorEastAsia" w:hAnsiTheme="minorHAnsi" w:cstheme="minorBidi"/>
              <w:bCs w:val="0"/>
              <w:noProof/>
              <w:szCs w:val="22"/>
            </w:rPr>
          </w:pPr>
          <w:hyperlink w:anchor="_Toc115705583" w:history="1">
            <w:r w:rsidR="003100FC" w:rsidRPr="009E304C">
              <w:rPr>
                <w:rStyle w:val="aff1"/>
                <w:rFonts w:cs="Arial"/>
                <w:noProof/>
                <w:kern w:val="28"/>
              </w:rPr>
              <w:t>2</w:t>
            </w:r>
            <w:r w:rsidR="003100FC" w:rsidRPr="009E304C">
              <w:rPr>
                <w:rFonts w:asciiTheme="minorHAnsi" w:eastAsiaTheme="minorEastAsia" w:hAnsiTheme="minorHAnsi" w:cstheme="minorBidi"/>
                <w:bCs w:val="0"/>
                <w:noProof/>
                <w:szCs w:val="22"/>
              </w:rPr>
              <w:tab/>
            </w:r>
            <w:r w:rsidR="003100FC" w:rsidRPr="009E304C">
              <w:rPr>
                <w:rStyle w:val="aff1"/>
                <w:noProof/>
                <w:kern w:val="28"/>
              </w:rPr>
              <w:t>Ответственность</w:t>
            </w:r>
            <w:r w:rsidR="003100FC" w:rsidRPr="009E304C">
              <w:rPr>
                <w:noProof/>
                <w:webHidden/>
              </w:rPr>
              <w:tab/>
            </w:r>
            <w:r w:rsidR="003100FC" w:rsidRPr="009E304C">
              <w:rPr>
                <w:noProof/>
                <w:webHidden/>
              </w:rPr>
              <w:fldChar w:fldCharType="begin"/>
            </w:r>
            <w:r w:rsidR="003100FC" w:rsidRPr="009E304C">
              <w:rPr>
                <w:noProof/>
                <w:webHidden/>
              </w:rPr>
              <w:instrText xml:space="preserve"> PAGEREF _Toc115705583 \h </w:instrText>
            </w:r>
            <w:r w:rsidR="003100FC" w:rsidRPr="009E304C">
              <w:rPr>
                <w:noProof/>
                <w:webHidden/>
              </w:rPr>
            </w:r>
            <w:r w:rsidR="003100FC" w:rsidRPr="009E304C">
              <w:rPr>
                <w:noProof/>
                <w:webHidden/>
              </w:rPr>
              <w:fldChar w:fldCharType="separate"/>
            </w:r>
            <w:r w:rsidR="003100FC" w:rsidRPr="009E304C">
              <w:rPr>
                <w:noProof/>
                <w:webHidden/>
              </w:rPr>
              <w:t>3</w:t>
            </w:r>
            <w:r w:rsidR="003100FC" w:rsidRPr="009E304C">
              <w:rPr>
                <w:noProof/>
                <w:webHidden/>
              </w:rPr>
              <w:fldChar w:fldCharType="end"/>
            </w:r>
          </w:hyperlink>
        </w:p>
        <w:p w14:paraId="1FEED467" w14:textId="77777777" w:rsidR="009D4A72" w:rsidRPr="009E304C" w:rsidRDefault="00287157" w:rsidP="009A76B9">
          <w:pPr>
            <w:pStyle w:val="11"/>
            <w:tabs>
              <w:tab w:val="left" w:pos="480"/>
              <w:tab w:val="right" w:leader="dot" w:pos="10195"/>
            </w:tabs>
            <w:spacing w:before="120" w:after="120"/>
            <w:rPr>
              <w:rFonts w:asciiTheme="minorHAnsi" w:eastAsiaTheme="minorEastAsia" w:hAnsiTheme="minorHAnsi" w:cstheme="minorBidi"/>
              <w:bCs w:val="0"/>
              <w:noProof/>
              <w:szCs w:val="22"/>
            </w:rPr>
          </w:pPr>
          <w:hyperlink w:anchor="_Toc115705584" w:history="1">
            <w:r w:rsidR="003100FC" w:rsidRPr="009E304C">
              <w:rPr>
                <w:rStyle w:val="aff1"/>
                <w:rFonts w:cs="Arial"/>
                <w:noProof/>
                <w:kern w:val="28"/>
              </w:rPr>
              <w:t>3</w:t>
            </w:r>
            <w:r w:rsidR="003100FC" w:rsidRPr="009E304C">
              <w:rPr>
                <w:rFonts w:asciiTheme="minorHAnsi" w:eastAsiaTheme="minorEastAsia" w:hAnsiTheme="minorHAnsi" w:cstheme="minorBidi"/>
                <w:bCs w:val="0"/>
                <w:noProof/>
                <w:szCs w:val="22"/>
              </w:rPr>
              <w:tab/>
            </w:r>
            <w:r w:rsidR="003100FC" w:rsidRPr="009E304C">
              <w:rPr>
                <w:rStyle w:val="aff1"/>
                <w:noProof/>
                <w:kern w:val="28"/>
              </w:rPr>
              <w:t>Термины, определения и сокращения</w:t>
            </w:r>
            <w:r w:rsidR="003100FC" w:rsidRPr="009E304C">
              <w:rPr>
                <w:noProof/>
                <w:webHidden/>
              </w:rPr>
              <w:tab/>
            </w:r>
            <w:r w:rsidR="003100FC" w:rsidRPr="009E304C">
              <w:rPr>
                <w:noProof/>
                <w:webHidden/>
              </w:rPr>
              <w:fldChar w:fldCharType="begin"/>
            </w:r>
            <w:r w:rsidR="003100FC" w:rsidRPr="009E304C">
              <w:rPr>
                <w:noProof/>
                <w:webHidden/>
              </w:rPr>
              <w:instrText xml:space="preserve"> PAGEREF _Toc115705584 \h </w:instrText>
            </w:r>
            <w:r w:rsidR="003100FC" w:rsidRPr="009E304C">
              <w:rPr>
                <w:noProof/>
                <w:webHidden/>
              </w:rPr>
            </w:r>
            <w:r w:rsidR="003100FC" w:rsidRPr="009E304C">
              <w:rPr>
                <w:noProof/>
                <w:webHidden/>
              </w:rPr>
              <w:fldChar w:fldCharType="separate"/>
            </w:r>
            <w:r w:rsidR="003100FC" w:rsidRPr="009E304C">
              <w:rPr>
                <w:noProof/>
                <w:webHidden/>
              </w:rPr>
              <w:t>3</w:t>
            </w:r>
            <w:r w:rsidR="003100FC" w:rsidRPr="009E304C">
              <w:rPr>
                <w:noProof/>
                <w:webHidden/>
              </w:rPr>
              <w:fldChar w:fldCharType="end"/>
            </w:r>
          </w:hyperlink>
        </w:p>
        <w:p w14:paraId="1FEED468" w14:textId="77777777" w:rsidR="009D4A72" w:rsidRPr="009E304C" w:rsidRDefault="00287157" w:rsidP="009A76B9">
          <w:pPr>
            <w:pStyle w:val="11"/>
            <w:tabs>
              <w:tab w:val="left" w:pos="480"/>
              <w:tab w:val="right" w:leader="dot" w:pos="10195"/>
            </w:tabs>
            <w:spacing w:before="120" w:after="120"/>
            <w:rPr>
              <w:rFonts w:asciiTheme="minorHAnsi" w:eastAsiaTheme="minorEastAsia" w:hAnsiTheme="minorHAnsi" w:cstheme="minorBidi"/>
              <w:bCs w:val="0"/>
              <w:noProof/>
              <w:szCs w:val="22"/>
            </w:rPr>
          </w:pPr>
          <w:hyperlink w:anchor="_Toc115705586" w:history="1">
            <w:r w:rsidR="003100FC" w:rsidRPr="009E304C">
              <w:rPr>
                <w:rStyle w:val="aff1"/>
                <w:rFonts w:cs="Arial"/>
                <w:noProof/>
                <w:kern w:val="28"/>
              </w:rPr>
              <w:t>4</w:t>
            </w:r>
            <w:r w:rsidR="003100FC" w:rsidRPr="009E304C">
              <w:rPr>
                <w:rFonts w:asciiTheme="minorHAnsi" w:eastAsiaTheme="minorEastAsia" w:hAnsiTheme="minorHAnsi" w:cstheme="minorBidi"/>
                <w:bCs w:val="0"/>
                <w:noProof/>
                <w:szCs w:val="22"/>
              </w:rPr>
              <w:tab/>
            </w:r>
            <w:r w:rsidR="003100FC" w:rsidRPr="009E304C">
              <w:rPr>
                <w:rStyle w:val="aff1"/>
                <w:noProof/>
                <w:kern w:val="28"/>
              </w:rPr>
              <w:t>Общие требования</w:t>
            </w:r>
            <w:r w:rsidR="003100FC" w:rsidRPr="009E304C">
              <w:rPr>
                <w:noProof/>
                <w:webHidden/>
              </w:rPr>
              <w:tab/>
            </w:r>
            <w:r w:rsidR="003100FC" w:rsidRPr="009E304C">
              <w:rPr>
                <w:noProof/>
                <w:webHidden/>
              </w:rPr>
              <w:fldChar w:fldCharType="begin"/>
            </w:r>
            <w:r w:rsidR="003100FC" w:rsidRPr="009E304C">
              <w:rPr>
                <w:noProof/>
                <w:webHidden/>
              </w:rPr>
              <w:instrText xml:space="preserve"> PAGEREF _Toc115705586 \h </w:instrText>
            </w:r>
            <w:r w:rsidR="003100FC" w:rsidRPr="009E304C">
              <w:rPr>
                <w:noProof/>
                <w:webHidden/>
              </w:rPr>
            </w:r>
            <w:r w:rsidR="003100FC" w:rsidRPr="009E304C">
              <w:rPr>
                <w:noProof/>
                <w:webHidden/>
              </w:rPr>
              <w:fldChar w:fldCharType="separate"/>
            </w:r>
            <w:r w:rsidR="003100FC" w:rsidRPr="009E304C">
              <w:rPr>
                <w:noProof/>
                <w:webHidden/>
              </w:rPr>
              <w:t>6</w:t>
            </w:r>
            <w:r w:rsidR="003100FC" w:rsidRPr="009E304C">
              <w:rPr>
                <w:noProof/>
                <w:webHidden/>
              </w:rPr>
              <w:fldChar w:fldCharType="end"/>
            </w:r>
          </w:hyperlink>
        </w:p>
        <w:p w14:paraId="1FEED469" w14:textId="77777777" w:rsidR="009D4A72" w:rsidRPr="009E304C" w:rsidRDefault="00287157" w:rsidP="009A76B9">
          <w:pPr>
            <w:pStyle w:val="11"/>
            <w:tabs>
              <w:tab w:val="left" w:pos="480"/>
              <w:tab w:val="right" w:leader="dot" w:pos="10195"/>
            </w:tabs>
            <w:spacing w:before="120" w:after="120"/>
            <w:rPr>
              <w:rFonts w:asciiTheme="minorHAnsi" w:eastAsiaTheme="minorEastAsia" w:hAnsiTheme="minorHAnsi" w:cstheme="minorBidi"/>
              <w:bCs w:val="0"/>
              <w:noProof/>
              <w:szCs w:val="22"/>
            </w:rPr>
          </w:pPr>
          <w:hyperlink w:anchor="_Toc115705587" w:history="1">
            <w:r w:rsidR="003100FC" w:rsidRPr="009E304C">
              <w:rPr>
                <w:rStyle w:val="aff1"/>
                <w:rFonts w:cs="Arial"/>
                <w:noProof/>
                <w:kern w:val="28"/>
              </w:rPr>
              <w:t>5</w:t>
            </w:r>
            <w:r w:rsidR="003100FC" w:rsidRPr="009E304C">
              <w:rPr>
                <w:rFonts w:asciiTheme="minorHAnsi" w:eastAsiaTheme="minorEastAsia" w:hAnsiTheme="minorHAnsi" w:cstheme="minorBidi"/>
                <w:bCs w:val="0"/>
                <w:noProof/>
                <w:szCs w:val="22"/>
              </w:rPr>
              <w:tab/>
            </w:r>
            <w:r w:rsidR="003100FC" w:rsidRPr="009E304C">
              <w:rPr>
                <w:rStyle w:val="aff1"/>
                <w:noProof/>
                <w:kern w:val="28"/>
              </w:rPr>
              <w:t>Оформление наряда-допуска на работы повышенной опасности</w:t>
            </w:r>
            <w:r w:rsidR="003100FC" w:rsidRPr="009E304C">
              <w:rPr>
                <w:noProof/>
                <w:webHidden/>
              </w:rPr>
              <w:tab/>
            </w:r>
            <w:r w:rsidR="003100FC" w:rsidRPr="009E304C">
              <w:rPr>
                <w:noProof/>
                <w:webHidden/>
              </w:rPr>
              <w:fldChar w:fldCharType="begin"/>
            </w:r>
            <w:r w:rsidR="003100FC" w:rsidRPr="009E304C">
              <w:rPr>
                <w:noProof/>
                <w:webHidden/>
              </w:rPr>
              <w:instrText xml:space="preserve"> PAGEREF _Toc115705587 \h </w:instrText>
            </w:r>
            <w:r w:rsidR="003100FC" w:rsidRPr="009E304C">
              <w:rPr>
                <w:noProof/>
                <w:webHidden/>
              </w:rPr>
            </w:r>
            <w:r w:rsidR="003100FC" w:rsidRPr="009E304C">
              <w:rPr>
                <w:noProof/>
                <w:webHidden/>
              </w:rPr>
              <w:fldChar w:fldCharType="separate"/>
            </w:r>
            <w:r w:rsidR="003100FC" w:rsidRPr="009E304C">
              <w:rPr>
                <w:noProof/>
                <w:webHidden/>
              </w:rPr>
              <w:t>11</w:t>
            </w:r>
            <w:r w:rsidR="003100FC" w:rsidRPr="009E304C">
              <w:rPr>
                <w:noProof/>
                <w:webHidden/>
              </w:rPr>
              <w:fldChar w:fldCharType="end"/>
            </w:r>
          </w:hyperlink>
        </w:p>
        <w:p w14:paraId="1FEED46A" w14:textId="77777777" w:rsidR="009D4A72" w:rsidRPr="009E304C" w:rsidRDefault="00287157" w:rsidP="009A76B9">
          <w:pPr>
            <w:pStyle w:val="11"/>
            <w:tabs>
              <w:tab w:val="right" w:leader="dot" w:pos="10195"/>
            </w:tabs>
            <w:spacing w:before="120" w:after="120"/>
            <w:rPr>
              <w:rFonts w:asciiTheme="minorHAnsi" w:eastAsiaTheme="minorEastAsia" w:hAnsiTheme="minorHAnsi" w:cstheme="minorBidi"/>
              <w:bCs w:val="0"/>
              <w:noProof/>
              <w:szCs w:val="22"/>
            </w:rPr>
          </w:pPr>
          <w:hyperlink w:anchor="_Toc115705588" w:history="1">
            <w:r w:rsidR="003100FC" w:rsidRPr="009E304C">
              <w:rPr>
                <w:rStyle w:val="aff1"/>
                <w:noProof/>
                <w:kern w:val="28"/>
              </w:rPr>
              <w:t>6 Ответственность при проведении работ повышенной опасности</w:t>
            </w:r>
            <w:r w:rsidR="003100FC" w:rsidRPr="009E304C">
              <w:rPr>
                <w:noProof/>
                <w:webHidden/>
              </w:rPr>
              <w:tab/>
            </w:r>
            <w:r w:rsidR="003100FC" w:rsidRPr="009E304C">
              <w:rPr>
                <w:noProof/>
                <w:webHidden/>
              </w:rPr>
              <w:fldChar w:fldCharType="begin"/>
            </w:r>
            <w:r w:rsidR="003100FC" w:rsidRPr="009E304C">
              <w:rPr>
                <w:noProof/>
                <w:webHidden/>
              </w:rPr>
              <w:instrText xml:space="preserve"> PAGEREF _Toc115705588 \h </w:instrText>
            </w:r>
            <w:r w:rsidR="003100FC" w:rsidRPr="009E304C">
              <w:rPr>
                <w:noProof/>
                <w:webHidden/>
              </w:rPr>
            </w:r>
            <w:r w:rsidR="003100FC" w:rsidRPr="009E304C">
              <w:rPr>
                <w:noProof/>
                <w:webHidden/>
              </w:rPr>
              <w:fldChar w:fldCharType="separate"/>
            </w:r>
            <w:r w:rsidR="003100FC" w:rsidRPr="009E304C">
              <w:rPr>
                <w:noProof/>
                <w:webHidden/>
              </w:rPr>
              <w:t>15</w:t>
            </w:r>
            <w:r w:rsidR="003100FC" w:rsidRPr="009E304C">
              <w:rPr>
                <w:noProof/>
                <w:webHidden/>
              </w:rPr>
              <w:fldChar w:fldCharType="end"/>
            </w:r>
          </w:hyperlink>
        </w:p>
        <w:p w14:paraId="1FEED46B" w14:textId="77777777" w:rsidR="009D4A72" w:rsidRPr="009E304C" w:rsidRDefault="00287157" w:rsidP="009A76B9">
          <w:pPr>
            <w:pStyle w:val="11"/>
            <w:tabs>
              <w:tab w:val="right" w:leader="dot" w:pos="10195"/>
            </w:tabs>
            <w:spacing w:before="120" w:after="120"/>
            <w:rPr>
              <w:rFonts w:asciiTheme="minorHAnsi" w:eastAsiaTheme="minorEastAsia" w:hAnsiTheme="minorHAnsi" w:cstheme="minorBidi"/>
              <w:bCs w:val="0"/>
              <w:noProof/>
              <w:szCs w:val="22"/>
            </w:rPr>
          </w:pPr>
          <w:hyperlink w:anchor="_Toc115705589" w:history="1">
            <w:r w:rsidR="003100FC" w:rsidRPr="009E304C">
              <w:rPr>
                <w:rStyle w:val="aff1"/>
                <w:noProof/>
                <w:kern w:val="28"/>
              </w:rPr>
              <w:t>7 Требования охраны труда при организации и проведении работ повышенной опасности</w:t>
            </w:r>
            <w:r w:rsidR="003100FC" w:rsidRPr="009E304C">
              <w:rPr>
                <w:noProof/>
                <w:webHidden/>
              </w:rPr>
              <w:tab/>
            </w:r>
            <w:r w:rsidR="003100FC" w:rsidRPr="009E304C">
              <w:rPr>
                <w:noProof/>
                <w:webHidden/>
              </w:rPr>
              <w:fldChar w:fldCharType="begin"/>
            </w:r>
            <w:r w:rsidR="003100FC" w:rsidRPr="009E304C">
              <w:rPr>
                <w:noProof/>
                <w:webHidden/>
              </w:rPr>
              <w:instrText xml:space="preserve"> PAGEREF _Toc115705589 \h </w:instrText>
            </w:r>
            <w:r w:rsidR="003100FC" w:rsidRPr="009E304C">
              <w:rPr>
                <w:noProof/>
                <w:webHidden/>
              </w:rPr>
            </w:r>
            <w:r w:rsidR="003100FC" w:rsidRPr="009E304C">
              <w:rPr>
                <w:noProof/>
                <w:webHidden/>
              </w:rPr>
              <w:fldChar w:fldCharType="separate"/>
            </w:r>
            <w:r w:rsidR="003100FC" w:rsidRPr="009E304C">
              <w:rPr>
                <w:noProof/>
                <w:webHidden/>
              </w:rPr>
              <w:t>17</w:t>
            </w:r>
            <w:r w:rsidR="003100FC" w:rsidRPr="009E304C">
              <w:rPr>
                <w:noProof/>
                <w:webHidden/>
              </w:rPr>
              <w:fldChar w:fldCharType="end"/>
            </w:r>
          </w:hyperlink>
        </w:p>
        <w:p w14:paraId="1FEED46C" w14:textId="77777777" w:rsidR="009D4A72" w:rsidRPr="009E304C" w:rsidRDefault="00287157" w:rsidP="009A76B9">
          <w:pPr>
            <w:pStyle w:val="11"/>
            <w:tabs>
              <w:tab w:val="right" w:leader="dot" w:pos="10195"/>
            </w:tabs>
            <w:spacing w:before="120" w:after="120"/>
            <w:rPr>
              <w:rFonts w:asciiTheme="minorHAnsi" w:eastAsiaTheme="minorEastAsia" w:hAnsiTheme="minorHAnsi" w:cstheme="minorBidi"/>
              <w:bCs w:val="0"/>
              <w:noProof/>
              <w:szCs w:val="22"/>
            </w:rPr>
          </w:pPr>
          <w:hyperlink w:anchor="_Toc115705590" w:history="1">
            <w:r w:rsidR="003100FC" w:rsidRPr="009E304C">
              <w:rPr>
                <w:rStyle w:val="aff1"/>
                <w:noProof/>
                <w:kern w:val="28"/>
              </w:rPr>
              <w:t>8 Нормативные ссылки и связанные документы</w:t>
            </w:r>
            <w:r w:rsidR="003100FC" w:rsidRPr="009E304C">
              <w:rPr>
                <w:noProof/>
                <w:webHidden/>
              </w:rPr>
              <w:tab/>
            </w:r>
            <w:r w:rsidR="003100FC" w:rsidRPr="009E304C">
              <w:rPr>
                <w:noProof/>
                <w:webHidden/>
              </w:rPr>
              <w:fldChar w:fldCharType="begin"/>
            </w:r>
            <w:r w:rsidR="003100FC" w:rsidRPr="009E304C">
              <w:rPr>
                <w:noProof/>
                <w:webHidden/>
              </w:rPr>
              <w:instrText xml:space="preserve"> PAGEREF _Toc115705590 \h </w:instrText>
            </w:r>
            <w:r w:rsidR="003100FC" w:rsidRPr="009E304C">
              <w:rPr>
                <w:noProof/>
                <w:webHidden/>
              </w:rPr>
            </w:r>
            <w:r w:rsidR="003100FC" w:rsidRPr="009E304C">
              <w:rPr>
                <w:noProof/>
                <w:webHidden/>
              </w:rPr>
              <w:fldChar w:fldCharType="separate"/>
            </w:r>
            <w:r w:rsidR="003100FC" w:rsidRPr="009E304C">
              <w:rPr>
                <w:noProof/>
                <w:webHidden/>
              </w:rPr>
              <w:t>18</w:t>
            </w:r>
            <w:r w:rsidR="003100FC" w:rsidRPr="009E304C">
              <w:rPr>
                <w:noProof/>
                <w:webHidden/>
              </w:rPr>
              <w:fldChar w:fldCharType="end"/>
            </w:r>
          </w:hyperlink>
        </w:p>
        <w:p w14:paraId="1FEED46D" w14:textId="77777777" w:rsidR="009D4A72" w:rsidRPr="009E304C" w:rsidRDefault="00287157" w:rsidP="009A76B9">
          <w:pPr>
            <w:pStyle w:val="11"/>
            <w:tabs>
              <w:tab w:val="right" w:leader="dot" w:pos="10195"/>
            </w:tabs>
            <w:spacing w:before="120" w:after="120"/>
            <w:rPr>
              <w:rFonts w:asciiTheme="minorHAnsi" w:eastAsiaTheme="minorEastAsia" w:hAnsiTheme="minorHAnsi" w:cstheme="minorBidi"/>
              <w:bCs w:val="0"/>
              <w:noProof/>
              <w:szCs w:val="22"/>
            </w:rPr>
          </w:pPr>
          <w:hyperlink w:anchor="_Toc115705591" w:history="1">
            <w:r w:rsidR="003100FC" w:rsidRPr="009E304C">
              <w:rPr>
                <w:rStyle w:val="aff1"/>
                <w:noProof/>
                <w:kern w:val="28"/>
              </w:rPr>
              <w:t>9 Перечень форм</w:t>
            </w:r>
            <w:r w:rsidR="003100FC" w:rsidRPr="009E304C">
              <w:rPr>
                <w:noProof/>
                <w:webHidden/>
              </w:rPr>
              <w:tab/>
            </w:r>
            <w:r w:rsidR="003100FC" w:rsidRPr="009E304C">
              <w:rPr>
                <w:noProof/>
                <w:webHidden/>
              </w:rPr>
              <w:fldChar w:fldCharType="begin"/>
            </w:r>
            <w:r w:rsidR="003100FC" w:rsidRPr="009E304C">
              <w:rPr>
                <w:noProof/>
                <w:webHidden/>
              </w:rPr>
              <w:instrText xml:space="preserve"> PAGEREF _Toc115705591 \h </w:instrText>
            </w:r>
            <w:r w:rsidR="003100FC" w:rsidRPr="009E304C">
              <w:rPr>
                <w:noProof/>
                <w:webHidden/>
              </w:rPr>
            </w:r>
            <w:r w:rsidR="003100FC" w:rsidRPr="009E304C">
              <w:rPr>
                <w:noProof/>
                <w:webHidden/>
              </w:rPr>
              <w:fldChar w:fldCharType="separate"/>
            </w:r>
            <w:r w:rsidR="003100FC" w:rsidRPr="009E304C">
              <w:rPr>
                <w:noProof/>
                <w:webHidden/>
              </w:rPr>
              <w:t>19</w:t>
            </w:r>
            <w:r w:rsidR="003100FC" w:rsidRPr="009E304C">
              <w:rPr>
                <w:noProof/>
                <w:webHidden/>
              </w:rPr>
              <w:fldChar w:fldCharType="end"/>
            </w:r>
          </w:hyperlink>
        </w:p>
        <w:p w14:paraId="1FEED46E" w14:textId="77777777" w:rsidR="009D4A72" w:rsidRPr="009E304C" w:rsidRDefault="00287157" w:rsidP="009A76B9">
          <w:pPr>
            <w:pStyle w:val="11"/>
            <w:tabs>
              <w:tab w:val="right" w:leader="dot" w:pos="10195"/>
            </w:tabs>
            <w:spacing w:before="120" w:after="120"/>
            <w:rPr>
              <w:rFonts w:asciiTheme="minorHAnsi" w:eastAsiaTheme="minorEastAsia" w:hAnsiTheme="minorHAnsi" w:cstheme="minorBidi"/>
              <w:bCs w:val="0"/>
              <w:noProof/>
              <w:szCs w:val="22"/>
            </w:rPr>
          </w:pPr>
          <w:hyperlink w:anchor="_Toc115705592" w:history="1">
            <w:r w:rsidR="003100FC" w:rsidRPr="009E304C">
              <w:rPr>
                <w:rStyle w:val="aff1"/>
                <w:noProof/>
              </w:rPr>
              <w:t>Приложение А</w:t>
            </w:r>
            <w:r w:rsidR="003100FC" w:rsidRPr="009E304C">
              <w:rPr>
                <w:noProof/>
                <w:webHidden/>
              </w:rPr>
              <w:tab/>
            </w:r>
            <w:r w:rsidR="003100FC" w:rsidRPr="009E304C">
              <w:rPr>
                <w:noProof/>
                <w:webHidden/>
              </w:rPr>
              <w:fldChar w:fldCharType="begin"/>
            </w:r>
            <w:r w:rsidR="003100FC" w:rsidRPr="009E304C">
              <w:rPr>
                <w:noProof/>
                <w:webHidden/>
              </w:rPr>
              <w:instrText xml:space="preserve"> PAGEREF _Toc115705592 \h </w:instrText>
            </w:r>
            <w:r w:rsidR="003100FC" w:rsidRPr="009E304C">
              <w:rPr>
                <w:noProof/>
                <w:webHidden/>
              </w:rPr>
            </w:r>
            <w:r w:rsidR="003100FC" w:rsidRPr="009E304C">
              <w:rPr>
                <w:noProof/>
                <w:webHidden/>
              </w:rPr>
              <w:fldChar w:fldCharType="separate"/>
            </w:r>
            <w:r w:rsidR="003100FC" w:rsidRPr="009E304C">
              <w:rPr>
                <w:noProof/>
                <w:webHidden/>
              </w:rPr>
              <w:t>20</w:t>
            </w:r>
            <w:r w:rsidR="003100FC" w:rsidRPr="009E304C">
              <w:rPr>
                <w:noProof/>
                <w:webHidden/>
              </w:rPr>
              <w:fldChar w:fldCharType="end"/>
            </w:r>
          </w:hyperlink>
        </w:p>
        <w:p w14:paraId="1FEED46F" w14:textId="77777777" w:rsidR="009D4A72" w:rsidRPr="009E304C" w:rsidRDefault="00287157" w:rsidP="009A76B9">
          <w:pPr>
            <w:pStyle w:val="11"/>
            <w:tabs>
              <w:tab w:val="right" w:leader="dot" w:pos="10195"/>
            </w:tabs>
            <w:spacing w:before="120" w:after="120"/>
            <w:rPr>
              <w:rFonts w:asciiTheme="minorHAnsi" w:eastAsiaTheme="minorEastAsia" w:hAnsiTheme="minorHAnsi" w:cstheme="minorBidi"/>
              <w:bCs w:val="0"/>
              <w:noProof/>
              <w:szCs w:val="22"/>
            </w:rPr>
          </w:pPr>
          <w:hyperlink w:anchor="_Toc115705594" w:history="1">
            <w:r w:rsidR="003100FC" w:rsidRPr="009E304C">
              <w:rPr>
                <w:rStyle w:val="aff1"/>
                <w:noProof/>
                <w:kern w:val="28"/>
              </w:rPr>
              <w:t>Лист регистрации изменений</w:t>
            </w:r>
            <w:r w:rsidR="003100FC" w:rsidRPr="009E304C">
              <w:rPr>
                <w:noProof/>
                <w:webHidden/>
              </w:rPr>
              <w:tab/>
            </w:r>
            <w:r w:rsidR="003100FC" w:rsidRPr="009E304C">
              <w:rPr>
                <w:noProof/>
                <w:webHidden/>
              </w:rPr>
              <w:fldChar w:fldCharType="begin"/>
            </w:r>
            <w:r w:rsidR="003100FC" w:rsidRPr="009E304C">
              <w:rPr>
                <w:noProof/>
                <w:webHidden/>
              </w:rPr>
              <w:instrText xml:space="preserve"> PAGEREF _Toc115705594 \h </w:instrText>
            </w:r>
            <w:r w:rsidR="003100FC" w:rsidRPr="009E304C">
              <w:rPr>
                <w:noProof/>
                <w:webHidden/>
              </w:rPr>
            </w:r>
            <w:r w:rsidR="003100FC" w:rsidRPr="009E304C">
              <w:rPr>
                <w:noProof/>
                <w:webHidden/>
              </w:rPr>
              <w:fldChar w:fldCharType="separate"/>
            </w:r>
            <w:r w:rsidR="003100FC" w:rsidRPr="009E304C">
              <w:rPr>
                <w:noProof/>
                <w:webHidden/>
              </w:rPr>
              <w:t>21</w:t>
            </w:r>
            <w:r w:rsidR="003100FC" w:rsidRPr="009E304C">
              <w:rPr>
                <w:noProof/>
                <w:webHidden/>
              </w:rPr>
              <w:fldChar w:fldCharType="end"/>
            </w:r>
          </w:hyperlink>
        </w:p>
        <w:p w14:paraId="1FEED470" w14:textId="77777777" w:rsidR="007707D2" w:rsidRPr="009E304C" w:rsidRDefault="00287157" w:rsidP="009A76B9">
          <w:pPr>
            <w:pStyle w:val="11"/>
            <w:tabs>
              <w:tab w:val="left" w:pos="480"/>
              <w:tab w:val="right" w:leader="dot" w:pos="10195"/>
            </w:tabs>
            <w:spacing w:before="120" w:after="120"/>
          </w:pPr>
          <w:r w:rsidRPr="009E304C">
            <w:rPr>
              <w:rFonts w:cs="Arial"/>
              <w:bCs w:val="0"/>
              <w:szCs w:val="22"/>
            </w:rPr>
            <w:fldChar w:fldCharType="end"/>
          </w:r>
        </w:p>
      </w:sdtContent>
    </w:sdt>
    <w:p w14:paraId="1FEED471" w14:textId="77777777" w:rsidR="00504508" w:rsidRDefault="0028715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FEED472" w14:textId="77777777" w:rsidR="00F76B61" w:rsidRPr="009E304C" w:rsidRDefault="00287157" w:rsidP="006A6BFD">
      <w:pPr>
        <w:pStyle w:val="10"/>
        <w:keepNext w:val="0"/>
        <w:widowControl w:val="0"/>
        <w:numPr>
          <w:ilvl w:val="0"/>
          <w:numId w:val="1"/>
        </w:numPr>
        <w:tabs>
          <w:tab w:val="clear" w:pos="1211"/>
          <w:tab w:val="left" w:pos="1418"/>
        </w:tabs>
        <w:suppressAutoHyphens/>
        <w:spacing w:before="240" w:after="240"/>
        <w:ind w:left="0" w:firstLine="709"/>
        <w:jc w:val="left"/>
        <w:rPr>
          <w:rFonts w:ascii="Verdana" w:hAnsi="Verdana"/>
          <w:bCs w:val="0"/>
          <w:kern w:val="28"/>
          <w:szCs w:val="20"/>
        </w:rPr>
      </w:pPr>
      <w:bookmarkStart w:id="1" w:name="_Toc115705494"/>
      <w:bookmarkStart w:id="2" w:name="_Toc115705577"/>
      <w:bookmarkStart w:id="3" w:name="_Toc115705495"/>
      <w:bookmarkStart w:id="4" w:name="_Toc115705578"/>
      <w:bookmarkStart w:id="5" w:name="_Toc115705496"/>
      <w:bookmarkStart w:id="6" w:name="_Toc115705579"/>
      <w:bookmarkStart w:id="7" w:name="_Toc115705497"/>
      <w:bookmarkStart w:id="8" w:name="_Toc115705580"/>
      <w:bookmarkStart w:id="9" w:name="_Toc115705498"/>
      <w:bookmarkStart w:id="10" w:name="_Toc115705581"/>
      <w:bookmarkStart w:id="11" w:name="_1_Назначение_и"/>
      <w:bookmarkStart w:id="12" w:name="_Toc401748770"/>
      <w:bookmarkStart w:id="13" w:name="_Toc417379025"/>
      <w:bookmarkStart w:id="14" w:name="_Toc11570558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9E304C">
        <w:rPr>
          <w:rFonts w:ascii="Verdana" w:hAnsi="Verdana"/>
          <w:bCs w:val="0"/>
          <w:kern w:val="28"/>
          <w:szCs w:val="20"/>
        </w:rPr>
        <w:lastRenderedPageBreak/>
        <w:t xml:space="preserve">Назначение и область </w:t>
      </w:r>
      <w:r w:rsidRPr="009E304C">
        <w:rPr>
          <w:rFonts w:ascii="Verdana" w:hAnsi="Verdana"/>
          <w:bCs w:val="0"/>
          <w:kern w:val="28"/>
          <w:szCs w:val="20"/>
        </w:rPr>
        <w:t>применения</w:t>
      </w:r>
      <w:bookmarkEnd w:id="12"/>
      <w:bookmarkEnd w:id="13"/>
      <w:bookmarkEnd w:id="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6878"/>
      </w:tblGrid>
      <w:tr w:rsidR="00DE521B" w14:paraId="1FEED475" w14:textId="77777777" w:rsidTr="00207DAC"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D473" w14:textId="77777777" w:rsidR="00207DAC" w:rsidRPr="009E304C" w:rsidRDefault="00287157" w:rsidP="008803DB">
            <w:pPr>
              <w:tabs>
                <w:tab w:val="left" w:pos="1418"/>
              </w:tabs>
              <w:spacing w:after="120"/>
              <w:rPr>
                <w:rFonts w:ascii="Verdana" w:hAnsi="Verdana" w:cs="Arial"/>
                <w:bCs/>
                <w:sz w:val="22"/>
                <w:szCs w:val="22"/>
              </w:rPr>
            </w:pPr>
            <w:bookmarkStart w:id="15" w:name="_Toc401748772"/>
            <w:bookmarkStart w:id="16" w:name="_Toc417379027"/>
            <w:r w:rsidRPr="009E304C">
              <w:rPr>
                <w:rFonts w:ascii="Verdana" w:hAnsi="Verdana" w:cs="Arial"/>
                <w:bCs/>
                <w:sz w:val="22"/>
                <w:szCs w:val="22"/>
              </w:rPr>
              <w:t>Назначение документа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D474" w14:textId="77777777" w:rsidR="00207DAC" w:rsidRPr="009E304C" w:rsidRDefault="00287157" w:rsidP="008803DB">
            <w:pPr>
              <w:tabs>
                <w:tab w:val="left" w:pos="1418"/>
              </w:tabs>
              <w:spacing w:after="120"/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9E304C">
              <w:rPr>
                <w:rFonts w:ascii="Verdana" w:hAnsi="Verdana" w:cs="Arial"/>
                <w:color w:val="000000" w:themeColor="text1"/>
                <w:sz w:val="22"/>
                <w:szCs w:val="22"/>
              </w:rPr>
              <w:t>Настоящий Корпоративный стандарт «Порядок организации работ повышенной опасности»</w:t>
            </w:r>
            <w:r w:rsidR="00FF6B29" w:rsidRPr="009E304C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(далее - Стандарт)</w:t>
            </w:r>
            <w:r w:rsidRPr="009E304C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предназначен для определения единых требований к обеспечению безопасности труда при производстве работ повышенной опасности</w:t>
            </w:r>
          </w:p>
        </w:tc>
      </w:tr>
      <w:tr w:rsidR="00DE521B" w14:paraId="1FEED479" w14:textId="77777777" w:rsidTr="00207DAC"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D476" w14:textId="77777777" w:rsidR="00207DAC" w:rsidRPr="009E304C" w:rsidRDefault="00287157" w:rsidP="008803DB">
            <w:pPr>
              <w:tabs>
                <w:tab w:val="left" w:pos="1418"/>
              </w:tabs>
              <w:spacing w:after="120"/>
              <w:rPr>
                <w:rFonts w:ascii="Verdana" w:hAnsi="Verdana" w:cs="Arial"/>
                <w:bCs/>
                <w:sz w:val="22"/>
                <w:szCs w:val="22"/>
              </w:rPr>
            </w:pPr>
            <w:r w:rsidRPr="009E304C">
              <w:rPr>
                <w:rFonts w:ascii="Verdana" w:hAnsi="Verdana" w:cs="Arial"/>
                <w:bCs/>
                <w:sz w:val="22"/>
                <w:szCs w:val="22"/>
              </w:rPr>
              <w:t>Область распространения и применения документа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D477" w14:textId="77777777" w:rsidR="00E9131C" w:rsidRPr="009E304C" w:rsidRDefault="00287157" w:rsidP="008803DB">
            <w:pPr>
              <w:spacing w:after="120"/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9E304C">
              <w:rPr>
                <w:rFonts w:ascii="Verdana" w:hAnsi="Verdana" w:cs="Arial"/>
                <w:color w:val="000000" w:themeColor="text1"/>
                <w:sz w:val="22"/>
                <w:szCs w:val="22"/>
              </w:rPr>
              <w:t>Настоящий Стандарт распростран</w:t>
            </w:r>
            <w:r w:rsidR="00B5223D" w:rsidRPr="009E304C">
              <w:rPr>
                <w:rFonts w:ascii="Verdana" w:hAnsi="Verdana" w:cs="Arial"/>
                <w:color w:val="000000" w:themeColor="text1"/>
                <w:sz w:val="22"/>
                <w:szCs w:val="22"/>
              </w:rPr>
              <w:t>яе</w:t>
            </w:r>
            <w:r w:rsidRPr="009E304C">
              <w:rPr>
                <w:rFonts w:ascii="Verdana" w:hAnsi="Verdana" w:cs="Arial"/>
                <w:color w:val="000000" w:themeColor="text1"/>
                <w:sz w:val="22"/>
                <w:szCs w:val="22"/>
              </w:rPr>
              <w:t>тся на управляемые общества на основании договоров о передаче управляющей организации АО «ОМК» полномочий единоличного исполнительного органа: АО «ВМЗ» от 3</w:t>
            </w:r>
            <w:r w:rsidR="00504508">
              <w:rPr>
                <w:rFonts w:ascii="Verdana" w:hAnsi="Verdana" w:cs="Arial"/>
                <w:color w:val="000000" w:themeColor="text1"/>
                <w:sz w:val="22"/>
                <w:szCs w:val="22"/>
              </w:rPr>
              <w:t>1</w:t>
            </w:r>
            <w:r w:rsidRPr="009E304C">
              <w:rPr>
                <w:rFonts w:ascii="Verdana" w:hAnsi="Verdana" w:cs="Arial"/>
                <w:color w:val="000000" w:themeColor="text1"/>
                <w:sz w:val="22"/>
                <w:szCs w:val="22"/>
              </w:rPr>
              <w:t>.01.20</w:t>
            </w:r>
            <w:r w:rsidR="00504508">
              <w:rPr>
                <w:rFonts w:ascii="Verdana" w:hAnsi="Verdana" w:cs="Arial"/>
                <w:color w:val="000000" w:themeColor="text1"/>
                <w:sz w:val="22"/>
                <w:szCs w:val="22"/>
              </w:rPr>
              <w:t>23</w:t>
            </w:r>
            <w:r w:rsidRPr="009E304C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, АО </w:t>
            </w:r>
            <w:r w:rsidRPr="009E304C">
              <w:rPr>
                <w:rFonts w:ascii="Verdana" w:hAnsi="Verdana" w:cs="Arial"/>
                <w:color w:val="000000" w:themeColor="text1"/>
                <w:sz w:val="22"/>
                <w:szCs w:val="22"/>
              </w:rPr>
              <w:t>«</w:t>
            </w:r>
            <w:proofErr w:type="spellStart"/>
            <w:r w:rsidRPr="009E304C">
              <w:rPr>
                <w:rFonts w:ascii="Verdana" w:hAnsi="Verdana" w:cs="Arial"/>
                <w:color w:val="000000" w:themeColor="text1"/>
                <w:sz w:val="22"/>
                <w:szCs w:val="22"/>
              </w:rPr>
              <w:t>Трубодеталь</w:t>
            </w:r>
            <w:proofErr w:type="spellEnd"/>
            <w:r w:rsidRPr="009E304C">
              <w:rPr>
                <w:rFonts w:ascii="Verdana" w:hAnsi="Verdana" w:cs="Arial"/>
                <w:color w:val="000000" w:themeColor="text1"/>
                <w:sz w:val="22"/>
                <w:szCs w:val="22"/>
              </w:rPr>
              <w:t>» от 30.04.2020, АО «ЧМЗ» от 03.12.2018, АО «БАЗ» от 0</w:t>
            </w:r>
            <w:r w:rsidR="00504508">
              <w:rPr>
                <w:rFonts w:ascii="Verdana" w:hAnsi="Verdana" w:cs="Arial"/>
                <w:color w:val="000000" w:themeColor="text1"/>
                <w:sz w:val="22"/>
                <w:szCs w:val="22"/>
              </w:rPr>
              <w:t>3</w:t>
            </w:r>
            <w:r w:rsidRPr="009E304C">
              <w:rPr>
                <w:rFonts w:ascii="Verdana" w:hAnsi="Verdana" w:cs="Arial"/>
                <w:color w:val="000000" w:themeColor="text1"/>
                <w:sz w:val="22"/>
                <w:szCs w:val="22"/>
              </w:rPr>
              <w:t>.05.20</w:t>
            </w:r>
            <w:r w:rsidR="00504508">
              <w:rPr>
                <w:rFonts w:ascii="Verdana" w:hAnsi="Verdana" w:cs="Arial"/>
                <w:color w:val="000000" w:themeColor="text1"/>
                <w:sz w:val="22"/>
                <w:szCs w:val="22"/>
              </w:rPr>
              <w:t>23</w:t>
            </w:r>
            <w:r w:rsidRPr="009E304C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, </w:t>
            </w:r>
            <w:r w:rsidR="00504508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                                      </w:t>
            </w:r>
            <w:r w:rsidRPr="009E304C">
              <w:rPr>
                <w:rFonts w:ascii="Verdana" w:hAnsi="Verdana" w:cs="Arial"/>
                <w:color w:val="000000" w:themeColor="text1"/>
                <w:sz w:val="22"/>
                <w:szCs w:val="22"/>
              </w:rPr>
              <w:t>АО «ОМК Стальной путь» от 13.10.2020,</w:t>
            </w:r>
            <w:r w:rsidR="00504508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                     </w:t>
            </w:r>
            <w:r w:rsidRPr="009E304C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</w:t>
            </w:r>
            <w:r w:rsidR="00504508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              </w:t>
            </w:r>
            <w:r w:rsidRPr="009E304C">
              <w:rPr>
                <w:rFonts w:ascii="Verdana" w:hAnsi="Verdana" w:cs="Arial"/>
                <w:color w:val="000000" w:themeColor="text1"/>
                <w:sz w:val="22"/>
                <w:szCs w:val="22"/>
              </w:rPr>
              <w:t>ООО «</w:t>
            </w:r>
            <w:proofErr w:type="spellStart"/>
            <w:r w:rsidRPr="009E304C">
              <w:rPr>
                <w:rFonts w:ascii="Verdana" w:hAnsi="Verdana" w:cs="Arial"/>
                <w:color w:val="000000" w:themeColor="text1"/>
                <w:sz w:val="22"/>
                <w:szCs w:val="22"/>
              </w:rPr>
              <w:t>Белэнергомаш</w:t>
            </w:r>
            <w:proofErr w:type="spellEnd"/>
            <w:r w:rsidRPr="009E304C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-БЗЭМ» от 13.10.2020, на </w:t>
            </w:r>
            <w:r w:rsidR="00504508">
              <w:rPr>
                <w:rFonts w:ascii="Verdana" w:hAnsi="Verdana" w:cs="Arial"/>
                <w:color w:val="000000" w:themeColor="text1"/>
                <w:sz w:val="22"/>
                <w:szCs w:val="22"/>
              </w:rPr>
              <w:t>общества Группы ОМК (</w:t>
            </w:r>
            <w:r w:rsidR="00C5466A" w:rsidRPr="009E304C">
              <w:rPr>
                <w:rFonts w:ascii="Verdana" w:hAnsi="Verdana" w:cs="Arial"/>
                <w:color w:val="000000" w:themeColor="text1"/>
                <w:sz w:val="22"/>
                <w:szCs w:val="22"/>
              </w:rPr>
              <w:t>ООО «МК ОМК-</w:t>
            </w:r>
            <w:proofErr w:type="spellStart"/>
            <w:r w:rsidR="00C5466A" w:rsidRPr="009E304C">
              <w:rPr>
                <w:rFonts w:ascii="Verdana" w:hAnsi="Verdana" w:cs="Arial"/>
                <w:color w:val="000000" w:themeColor="text1"/>
                <w:sz w:val="22"/>
                <w:szCs w:val="22"/>
              </w:rPr>
              <w:t>ЭкоМеталл</w:t>
            </w:r>
            <w:proofErr w:type="spellEnd"/>
            <w:r w:rsidR="00C5466A" w:rsidRPr="009E304C">
              <w:rPr>
                <w:rFonts w:ascii="Verdana" w:hAnsi="Verdana" w:cs="Arial"/>
                <w:color w:val="000000" w:themeColor="text1"/>
                <w:sz w:val="22"/>
                <w:szCs w:val="22"/>
              </w:rPr>
              <w:t>»</w:t>
            </w:r>
            <w:r w:rsidR="008731D2">
              <w:rPr>
                <w:rFonts w:ascii="Verdana" w:hAnsi="Verdana" w:cs="Arial"/>
                <w:color w:val="000000" w:themeColor="text1"/>
                <w:sz w:val="22"/>
                <w:szCs w:val="22"/>
              </w:rPr>
              <w:t>,</w:t>
            </w:r>
            <w:r w:rsidR="00504508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                           </w:t>
            </w:r>
            <w:r w:rsidR="008731D2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АО </w:t>
            </w:r>
            <w:r w:rsidR="00504508">
              <w:rPr>
                <w:rFonts w:ascii="Verdana" w:hAnsi="Verdana" w:cs="Arial"/>
                <w:color w:val="000000" w:themeColor="text1"/>
                <w:sz w:val="22"/>
                <w:szCs w:val="22"/>
              </w:rPr>
              <w:t>«</w:t>
            </w:r>
            <w:r w:rsidR="008731D2" w:rsidRPr="008731D2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ОМК </w:t>
            </w:r>
            <w:proofErr w:type="spellStart"/>
            <w:r w:rsidR="008731D2" w:rsidRPr="008731D2">
              <w:rPr>
                <w:rFonts w:ascii="Verdana" w:hAnsi="Verdana" w:cs="Arial"/>
                <w:color w:val="000000" w:themeColor="text1"/>
                <w:sz w:val="22"/>
                <w:szCs w:val="22"/>
              </w:rPr>
              <w:t>М</w:t>
            </w:r>
            <w:r w:rsidR="00997B64">
              <w:rPr>
                <w:rFonts w:ascii="Verdana" w:hAnsi="Verdana" w:cs="Arial"/>
                <w:color w:val="000000" w:themeColor="text1"/>
                <w:sz w:val="22"/>
                <w:szCs w:val="22"/>
              </w:rPr>
              <w:t>аркет</w:t>
            </w:r>
            <w:proofErr w:type="spellEnd"/>
            <w:r w:rsidR="00504508">
              <w:rPr>
                <w:rFonts w:ascii="Verdana" w:hAnsi="Verdana" w:cs="Arial"/>
                <w:color w:val="000000" w:themeColor="text1"/>
                <w:sz w:val="22"/>
                <w:szCs w:val="22"/>
              </w:rPr>
              <w:t>»)</w:t>
            </w:r>
            <w:r w:rsidR="00997B64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</w:t>
            </w:r>
            <w:r w:rsidRPr="009E304C">
              <w:rPr>
                <w:rFonts w:ascii="Verdana" w:hAnsi="Verdana" w:cs="Arial"/>
                <w:color w:val="000000" w:themeColor="text1"/>
                <w:sz w:val="22"/>
                <w:szCs w:val="22"/>
              </w:rPr>
              <w:t>в соответствии с Соглашением о единой системе нормативного регулирования Группы ОМК от 15.06.2020 № 12-20-0442 (далее - Общества).</w:t>
            </w:r>
          </w:p>
          <w:p w14:paraId="1FEED478" w14:textId="77777777" w:rsidR="00207DAC" w:rsidRPr="009E304C" w:rsidRDefault="00287157" w:rsidP="008803DB">
            <w:pPr>
              <w:spacing w:after="120"/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9E304C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Действие настоящего </w:t>
            </w:r>
            <w:r w:rsidR="00404568" w:rsidRPr="009E304C">
              <w:rPr>
                <w:rFonts w:ascii="Verdana" w:hAnsi="Verdana" w:cs="Arial"/>
                <w:color w:val="000000" w:themeColor="text1"/>
                <w:sz w:val="22"/>
                <w:szCs w:val="22"/>
              </w:rPr>
              <w:t>С</w:t>
            </w:r>
            <w:r w:rsidRPr="009E304C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тандарта также распространяется на </w:t>
            </w:r>
            <w:r w:rsidRPr="009E304C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подрядные организации, выполняющие работы повышенной опасности на территории </w:t>
            </w:r>
            <w:r w:rsidR="00E777B6" w:rsidRPr="009E304C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обществ </w:t>
            </w:r>
            <w:r w:rsidR="00D46FDC" w:rsidRPr="009E304C">
              <w:rPr>
                <w:rFonts w:ascii="Verdana" w:hAnsi="Verdana" w:cs="Arial"/>
                <w:color w:val="000000" w:themeColor="text1"/>
                <w:sz w:val="22"/>
                <w:szCs w:val="22"/>
              </w:rPr>
              <w:t>Г</w:t>
            </w:r>
            <w:r w:rsidRPr="009E304C">
              <w:rPr>
                <w:rFonts w:ascii="Verdana" w:hAnsi="Verdana" w:cs="Arial"/>
                <w:color w:val="000000" w:themeColor="text1"/>
                <w:sz w:val="22"/>
                <w:szCs w:val="22"/>
              </w:rPr>
              <w:t>руппы ОМК</w:t>
            </w:r>
            <w:r w:rsidR="00FB2F99" w:rsidRPr="009E304C">
              <w:rPr>
                <w:rFonts w:ascii="Verdana" w:hAnsi="Verdana" w:cs="Arial"/>
                <w:color w:val="000000" w:themeColor="text1"/>
                <w:sz w:val="22"/>
                <w:szCs w:val="22"/>
              </w:rPr>
              <w:t>,</w:t>
            </w:r>
            <w:r w:rsidR="00FB2F99" w:rsidRPr="009E304C">
              <w:t xml:space="preserve"> </w:t>
            </w:r>
            <w:r w:rsidR="00FB2F99" w:rsidRPr="009E304C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вне территории в интересах </w:t>
            </w:r>
            <w:r w:rsidR="00504508">
              <w:rPr>
                <w:rFonts w:ascii="Verdana" w:hAnsi="Verdana" w:cs="Arial"/>
                <w:color w:val="000000" w:themeColor="text1"/>
                <w:sz w:val="22"/>
                <w:szCs w:val="22"/>
              </w:rPr>
              <w:t>обществ</w:t>
            </w:r>
            <w:r w:rsidR="00504508" w:rsidRPr="009E304C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</w:t>
            </w:r>
            <w:r w:rsidR="00D46FDC" w:rsidRPr="009E304C">
              <w:rPr>
                <w:rFonts w:ascii="Verdana" w:hAnsi="Verdana" w:cs="Arial"/>
                <w:color w:val="000000" w:themeColor="text1"/>
                <w:sz w:val="22"/>
                <w:szCs w:val="22"/>
              </w:rPr>
              <w:t>Г</w:t>
            </w:r>
            <w:r w:rsidR="00FB2F99" w:rsidRPr="009E304C">
              <w:rPr>
                <w:rFonts w:ascii="Verdana" w:hAnsi="Verdana" w:cs="Arial"/>
                <w:color w:val="000000" w:themeColor="text1"/>
                <w:sz w:val="22"/>
                <w:szCs w:val="22"/>
              </w:rPr>
              <w:t>руппы ОМК</w:t>
            </w:r>
          </w:p>
        </w:tc>
      </w:tr>
    </w:tbl>
    <w:p w14:paraId="1FEED47A" w14:textId="77777777" w:rsidR="00F76B61" w:rsidRPr="004208A0" w:rsidRDefault="00287157" w:rsidP="004208A0">
      <w:pPr>
        <w:pStyle w:val="10"/>
        <w:keepNext w:val="0"/>
        <w:widowControl w:val="0"/>
        <w:numPr>
          <w:ilvl w:val="0"/>
          <w:numId w:val="1"/>
        </w:numPr>
        <w:tabs>
          <w:tab w:val="clear" w:pos="1211"/>
          <w:tab w:val="left" w:pos="1418"/>
        </w:tabs>
        <w:suppressAutoHyphens/>
        <w:spacing w:before="240" w:after="240"/>
        <w:ind w:left="0" w:firstLine="709"/>
        <w:jc w:val="left"/>
        <w:rPr>
          <w:rFonts w:ascii="Verdana" w:hAnsi="Verdana"/>
          <w:bCs w:val="0"/>
          <w:kern w:val="28"/>
          <w:szCs w:val="20"/>
        </w:rPr>
      </w:pPr>
      <w:bookmarkStart w:id="17" w:name="_Toc115705583"/>
      <w:r w:rsidRPr="004208A0">
        <w:rPr>
          <w:rFonts w:ascii="Verdana" w:hAnsi="Verdana"/>
          <w:bCs w:val="0"/>
          <w:kern w:val="28"/>
          <w:szCs w:val="20"/>
        </w:rPr>
        <w:t>Ответственность</w:t>
      </w:r>
      <w:bookmarkEnd w:id="15"/>
      <w:bookmarkEnd w:id="16"/>
      <w:bookmarkEnd w:id="17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6"/>
        <w:gridCol w:w="6053"/>
      </w:tblGrid>
      <w:tr w:rsidR="00DE521B" w14:paraId="1FEED47D" w14:textId="77777777" w:rsidTr="00207DAC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D47B" w14:textId="77777777" w:rsidR="00207DAC" w:rsidRPr="009E304C" w:rsidRDefault="00287157">
            <w:pPr>
              <w:pStyle w:val="aff5"/>
              <w:tabs>
                <w:tab w:val="left" w:pos="1418"/>
              </w:tabs>
              <w:spacing w:before="60" w:after="60"/>
              <w:ind w:left="0"/>
              <w:rPr>
                <w:rStyle w:val="aff0"/>
                <w:rFonts w:ascii="Verdana" w:eastAsia="MS Gothic" w:hAnsi="Verdana" w:cs="Arial"/>
                <w:b w:val="0"/>
                <w:bCs w:val="0"/>
                <w:sz w:val="22"/>
                <w:szCs w:val="22"/>
              </w:rPr>
            </w:pPr>
            <w:bookmarkStart w:id="18" w:name="_Toc401748773"/>
            <w:bookmarkStart w:id="19" w:name="_Toc417379028"/>
            <w:r w:rsidRPr="009E304C">
              <w:rPr>
                <w:rStyle w:val="aff0"/>
                <w:rFonts w:ascii="Verdana" w:eastAsia="MS Gothic" w:hAnsi="Verdana" w:cs="Arial"/>
                <w:b w:val="0"/>
                <w:sz w:val="22"/>
                <w:szCs w:val="22"/>
              </w:rPr>
              <w:t>Ответственность за поддержание настоящего документа в актуальном состоянии несет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D47C" w14:textId="77777777" w:rsidR="00207DAC" w:rsidRPr="009E304C" w:rsidRDefault="00287157">
            <w:pPr>
              <w:pStyle w:val="aff5"/>
              <w:tabs>
                <w:tab w:val="left" w:pos="1418"/>
              </w:tabs>
              <w:spacing w:before="60" w:after="60"/>
              <w:ind w:left="0"/>
              <w:jc w:val="both"/>
              <w:rPr>
                <w:rStyle w:val="aff0"/>
                <w:rFonts w:ascii="Verdana" w:eastAsia="MS Gothic" w:hAnsi="Verdana" w:cs="Arial"/>
                <w:b w:val="0"/>
                <w:bCs w:val="0"/>
                <w:sz w:val="22"/>
                <w:szCs w:val="22"/>
              </w:rPr>
            </w:pPr>
            <w:r w:rsidRPr="009E304C">
              <w:rPr>
                <w:rFonts w:ascii="Verdana" w:hAnsi="Verdana" w:cs="Arial"/>
                <w:color w:val="000000" w:themeColor="text1"/>
                <w:sz w:val="22"/>
                <w:szCs w:val="22"/>
              </w:rPr>
              <w:t>Н</w:t>
            </w:r>
            <w:r w:rsidR="00142514" w:rsidRPr="009E304C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ачальник </w:t>
            </w:r>
            <w:r w:rsidRPr="009E304C">
              <w:rPr>
                <w:rFonts w:ascii="Verdana" w:hAnsi="Verdana" w:cs="Arial"/>
                <w:color w:val="000000" w:themeColor="text1"/>
                <w:sz w:val="22"/>
                <w:szCs w:val="22"/>
              </w:rPr>
              <w:t>У</w:t>
            </w:r>
            <w:r w:rsidR="00142514" w:rsidRPr="009E304C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правления по безопасности труда Дирекции по безопасности производства </w:t>
            </w:r>
            <w:r w:rsidRPr="009E304C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              </w:t>
            </w:r>
            <w:r w:rsidR="00142514" w:rsidRPr="009E304C">
              <w:rPr>
                <w:rFonts w:ascii="Verdana" w:hAnsi="Verdana" w:cs="Arial"/>
                <w:color w:val="000000" w:themeColor="text1"/>
                <w:sz w:val="22"/>
                <w:szCs w:val="22"/>
              </w:rPr>
              <w:t>АО</w:t>
            </w:r>
            <w:r w:rsidRPr="009E304C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</w:t>
            </w:r>
            <w:r w:rsidR="00142514" w:rsidRPr="009E304C">
              <w:rPr>
                <w:rFonts w:ascii="Verdana" w:hAnsi="Verdana" w:cs="Arial"/>
                <w:color w:val="000000" w:themeColor="text1"/>
                <w:sz w:val="22"/>
                <w:szCs w:val="22"/>
              </w:rPr>
              <w:t>«ВМЗ»</w:t>
            </w:r>
          </w:p>
        </w:tc>
      </w:tr>
      <w:tr w:rsidR="00DE521B" w14:paraId="1FEED480" w14:textId="77777777" w:rsidTr="00207DAC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D47E" w14:textId="77777777" w:rsidR="00C07F8C" w:rsidRPr="009E304C" w:rsidRDefault="00287157" w:rsidP="003D5F55">
            <w:pPr>
              <w:pStyle w:val="aff5"/>
              <w:tabs>
                <w:tab w:val="left" w:pos="1418"/>
              </w:tabs>
              <w:spacing w:before="60" w:after="60"/>
              <w:ind w:left="0"/>
              <w:rPr>
                <w:rStyle w:val="aff0"/>
                <w:rFonts w:ascii="Verdana" w:eastAsia="MS Gothic" w:hAnsi="Verdana" w:cs="Arial"/>
                <w:b w:val="0"/>
                <w:bCs w:val="0"/>
                <w:sz w:val="22"/>
                <w:szCs w:val="22"/>
              </w:rPr>
            </w:pPr>
            <w:r w:rsidRPr="009E304C">
              <w:rPr>
                <w:rStyle w:val="aff0"/>
                <w:rFonts w:ascii="Verdana" w:eastAsia="MS Gothic" w:hAnsi="Verdana" w:cs="Arial"/>
                <w:b w:val="0"/>
                <w:sz w:val="22"/>
                <w:szCs w:val="22"/>
              </w:rPr>
              <w:t>Ответственность за выполнение требований настоящего документа несут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D47F" w14:textId="77777777" w:rsidR="00C07F8C" w:rsidRPr="009E304C" w:rsidRDefault="00287157" w:rsidP="00C07F8C">
            <w:pPr>
              <w:pStyle w:val="aff5"/>
              <w:tabs>
                <w:tab w:val="left" w:pos="1418"/>
              </w:tabs>
              <w:spacing w:before="60" w:after="60"/>
              <w:ind w:left="0"/>
              <w:jc w:val="both"/>
              <w:rPr>
                <w:rStyle w:val="aff0"/>
                <w:rFonts w:ascii="Verdana" w:eastAsia="MS Gothic" w:hAnsi="Verdana" w:cs="Arial"/>
                <w:b w:val="0"/>
                <w:bCs w:val="0"/>
                <w:sz w:val="22"/>
                <w:szCs w:val="22"/>
              </w:rPr>
            </w:pPr>
            <w:r w:rsidRPr="009E304C">
              <w:rPr>
                <w:rFonts w:ascii="Verdana" w:hAnsi="Verdana"/>
                <w:sz w:val="22"/>
              </w:rPr>
              <w:t>Руководители Обществ</w:t>
            </w:r>
          </w:p>
        </w:tc>
      </w:tr>
      <w:tr w:rsidR="00DE521B" w14:paraId="1FEED483" w14:textId="77777777" w:rsidTr="00207DAC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D481" w14:textId="77777777" w:rsidR="00C07F8C" w:rsidRPr="009E304C" w:rsidRDefault="00287157" w:rsidP="00C07F8C">
            <w:pPr>
              <w:pStyle w:val="aff5"/>
              <w:tabs>
                <w:tab w:val="left" w:pos="1418"/>
              </w:tabs>
              <w:spacing w:before="60" w:after="60"/>
              <w:ind w:left="0"/>
              <w:rPr>
                <w:rStyle w:val="aff0"/>
                <w:rFonts w:ascii="Verdana" w:eastAsia="MS Gothic" w:hAnsi="Verdana" w:cs="Arial"/>
                <w:b w:val="0"/>
                <w:bCs w:val="0"/>
                <w:sz w:val="22"/>
                <w:szCs w:val="22"/>
              </w:rPr>
            </w:pPr>
            <w:r w:rsidRPr="009E304C">
              <w:rPr>
                <w:rStyle w:val="aff0"/>
                <w:rFonts w:ascii="Verdana" w:eastAsia="MS Gothic" w:hAnsi="Verdana" w:cs="Arial"/>
                <w:b w:val="0"/>
                <w:sz w:val="22"/>
                <w:szCs w:val="22"/>
              </w:rPr>
              <w:t>Контроль за исполнением требований настоящего документа несет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D482" w14:textId="77777777" w:rsidR="00C07F8C" w:rsidRPr="009E304C" w:rsidRDefault="00287157" w:rsidP="00580717">
            <w:pPr>
              <w:pStyle w:val="aff5"/>
              <w:tabs>
                <w:tab w:val="left" w:pos="1418"/>
              </w:tabs>
              <w:spacing w:before="60" w:after="60"/>
              <w:ind w:left="0"/>
              <w:jc w:val="both"/>
              <w:rPr>
                <w:rStyle w:val="aff0"/>
                <w:rFonts w:ascii="Verdana" w:eastAsia="MS Gothic" w:hAnsi="Verdana" w:cs="Arial"/>
                <w:b w:val="0"/>
                <w:bCs w:val="0"/>
                <w:sz w:val="22"/>
                <w:szCs w:val="22"/>
              </w:rPr>
            </w:pPr>
            <w:r w:rsidRPr="009E304C">
              <w:rPr>
                <w:rFonts w:ascii="Verdana" w:hAnsi="Verdana"/>
                <w:sz w:val="22"/>
              </w:rPr>
              <w:t xml:space="preserve">Директор по безопасности производства </w:t>
            </w:r>
            <w:r w:rsidR="00FF6B29" w:rsidRPr="009E304C">
              <w:rPr>
                <w:rFonts w:ascii="Verdana" w:hAnsi="Verdana"/>
                <w:sz w:val="22"/>
              </w:rPr>
              <w:t xml:space="preserve">                </w:t>
            </w:r>
            <w:r w:rsidRPr="009E304C">
              <w:rPr>
                <w:rFonts w:ascii="Verdana" w:hAnsi="Verdana"/>
                <w:sz w:val="22"/>
              </w:rPr>
              <w:t>АО «ВМЗ»</w:t>
            </w:r>
          </w:p>
        </w:tc>
      </w:tr>
    </w:tbl>
    <w:p w14:paraId="1FEED484" w14:textId="77777777" w:rsidR="00F76B61" w:rsidRPr="004208A0" w:rsidRDefault="00287157" w:rsidP="004208A0">
      <w:pPr>
        <w:pStyle w:val="10"/>
        <w:keepNext w:val="0"/>
        <w:widowControl w:val="0"/>
        <w:numPr>
          <w:ilvl w:val="0"/>
          <w:numId w:val="1"/>
        </w:numPr>
        <w:tabs>
          <w:tab w:val="clear" w:pos="1211"/>
          <w:tab w:val="left" w:pos="1418"/>
        </w:tabs>
        <w:suppressAutoHyphens/>
        <w:spacing w:before="240" w:after="240"/>
        <w:ind w:left="0" w:firstLine="709"/>
        <w:jc w:val="left"/>
        <w:rPr>
          <w:rFonts w:ascii="Verdana" w:hAnsi="Verdana"/>
          <w:bCs w:val="0"/>
          <w:kern w:val="28"/>
          <w:szCs w:val="20"/>
        </w:rPr>
      </w:pPr>
      <w:bookmarkStart w:id="20" w:name="_Toc115705584"/>
      <w:r w:rsidRPr="004208A0">
        <w:rPr>
          <w:rFonts w:ascii="Verdana" w:hAnsi="Verdana"/>
          <w:bCs w:val="0"/>
          <w:kern w:val="28"/>
          <w:szCs w:val="20"/>
        </w:rPr>
        <w:t xml:space="preserve">Термины, </w:t>
      </w:r>
      <w:r w:rsidR="002073C8" w:rsidRPr="004208A0">
        <w:rPr>
          <w:rFonts w:ascii="Verdana" w:hAnsi="Verdana"/>
          <w:bCs w:val="0"/>
          <w:kern w:val="28"/>
          <w:szCs w:val="20"/>
        </w:rPr>
        <w:t>определения</w:t>
      </w:r>
      <w:bookmarkEnd w:id="18"/>
      <w:bookmarkEnd w:id="19"/>
      <w:r w:rsidRPr="004208A0">
        <w:rPr>
          <w:rFonts w:ascii="Verdana" w:hAnsi="Verdana"/>
          <w:bCs w:val="0"/>
          <w:kern w:val="28"/>
          <w:szCs w:val="20"/>
        </w:rPr>
        <w:t xml:space="preserve"> и сокращения</w:t>
      </w:r>
      <w:bookmarkEnd w:id="20"/>
    </w:p>
    <w:p w14:paraId="1FEED485" w14:textId="77777777" w:rsidR="0020472C" w:rsidRPr="009E304C" w:rsidRDefault="00287157" w:rsidP="009A76B9">
      <w:pPr>
        <w:pStyle w:val="aff5"/>
        <w:tabs>
          <w:tab w:val="left" w:pos="5805"/>
        </w:tabs>
        <w:spacing w:after="120"/>
        <w:ind w:left="0" w:firstLine="680"/>
        <w:contextualSpacing w:val="0"/>
        <w:jc w:val="both"/>
        <w:rPr>
          <w:rFonts w:ascii="Verdana" w:hAnsi="Verdana" w:cs="Arial"/>
          <w:sz w:val="22"/>
          <w:szCs w:val="22"/>
        </w:rPr>
      </w:pPr>
      <w:r w:rsidRPr="009E304C">
        <w:rPr>
          <w:rFonts w:ascii="Verdana" w:hAnsi="Verdana" w:cs="Arial"/>
          <w:sz w:val="22"/>
          <w:szCs w:val="22"/>
        </w:rPr>
        <w:t xml:space="preserve">В настоящем документе применяются термины и определения в соответствии со Справочником </w:t>
      </w:r>
      <w:hyperlink r:id="rId13" w:history="1">
        <w:r w:rsidRPr="009E304C">
          <w:rPr>
            <w:rStyle w:val="aff1"/>
            <w:rFonts w:ascii="Verdana" w:hAnsi="Verdana"/>
            <w:sz w:val="22"/>
          </w:rPr>
          <w:t>СП.12-390.19</w:t>
        </w:r>
      </w:hyperlink>
      <w:r w:rsidRPr="009E304C">
        <w:rPr>
          <w:sz w:val="22"/>
        </w:rPr>
        <w:t xml:space="preserve"> </w:t>
      </w:r>
      <w:r w:rsidRPr="009E304C">
        <w:rPr>
          <w:rFonts w:ascii="Verdana" w:hAnsi="Verdana" w:cs="Arial"/>
          <w:sz w:val="22"/>
          <w:szCs w:val="22"/>
        </w:rPr>
        <w:t>«Единый глоссарий терминов и определений Объединенной металлургической компании», а также следующие термины с соответствующими определениями: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DE521B" w14:paraId="1FEED488" w14:textId="77777777" w:rsidTr="008803DB">
        <w:trPr>
          <w:tblHeader/>
        </w:trPr>
        <w:tc>
          <w:tcPr>
            <w:tcW w:w="3114" w:type="dxa"/>
            <w:tcBorders>
              <w:bottom w:val="double" w:sz="4" w:space="0" w:color="auto"/>
            </w:tcBorders>
          </w:tcPr>
          <w:p w14:paraId="1FEED486" w14:textId="77777777" w:rsidR="00FF6B29" w:rsidRPr="009E304C" w:rsidRDefault="00287157" w:rsidP="009A76B9">
            <w:pPr>
              <w:pStyle w:val="aff5"/>
              <w:tabs>
                <w:tab w:val="center" w:pos="1214"/>
              </w:tabs>
              <w:spacing w:before="60" w:after="60"/>
              <w:ind w:left="0"/>
              <w:contextualSpacing w:val="0"/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9E304C">
              <w:rPr>
                <w:rFonts w:ascii="Verdana" w:hAnsi="Verdana" w:cs="Arial"/>
                <w:bCs/>
                <w:sz w:val="22"/>
                <w:szCs w:val="22"/>
              </w:rPr>
              <w:t xml:space="preserve">Термин/сокращение </w:t>
            </w:r>
          </w:p>
        </w:tc>
        <w:tc>
          <w:tcPr>
            <w:tcW w:w="7081" w:type="dxa"/>
            <w:tcBorders>
              <w:bottom w:val="double" w:sz="4" w:space="0" w:color="auto"/>
            </w:tcBorders>
          </w:tcPr>
          <w:p w14:paraId="1FEED487" w14:textId="77777777" w:rsidR="00FF6B29" w:rsidRPr="009E304C" w:rsidRDefault="00287157" w:rsidP="009A76B9">
            <w:pPr>
              <w:pStyle w:val="aff5"/>
              <w:tabs>
                <w:tab w:val="center" w:pos="1214"/>
              </w:tabs>
              <w:spacing w:before="60" w:after="60"/>
              <w:ind w:left="0"/>
              <w:contextualSpacing w:val="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9E304C">
              <w:rPr>
                <w:rFonts w:ascii="Verdana" w:hAnsi="Verdana" w:cs="Arial"/>
                <w:bCs/>
                <w:sz w:val="22"/>
                <w:szCs w:val="22"/>
              </w:rPr>
              <w:t>Определение/расшифровка</w:t>
            </w:r>
          </w:p>
        </w:tc>
      </w:tr>
      <w:tr w:rsidR="00DE521B" w14:paraId="1FEED48B" w14:textId="77777777" w:rsidTr="008803DB">
        <w:tc>
          <w:tcPr>
            <w:tcW w:w="3114" w:type="dxa"/>
            <w:tcBorders>
              <w:top w:val="double" w:sz="4" w:space="0" w:color="auto"/>
            </w:tcBorders>
          </w:tcPr>
          <w:p w14:paraId="1FEED489" w14:textId="77777777" w:rsidR="00FF6B29" w:rsidRPr="009E304C" w:rsidRDefault="00287157" w:rsidP="009A76B9">
            <w:pPr>
              <w:pStyle w:val="aff5"/>
              <w:tabs>
                <w:tab w:val="left" w:pos="5805"/>
              </w:tabs>
              <w:spacing w:before="60" w:after="60"/>
              <w:ind w:left="0"/>
              <w:contextualSpacing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E304C">
              <w:rPr>
                <w:rFonts w:ascii="Verdana" w:hAnsi="Verdana" w:cs="Arial"/>
                <w:b/>
                <w:color w:val="000000" w:themeColor="text1"/>
                <w:sz w:val="22"/>
              </w:rPr>
              <w:t>3.1 акт-допуск</w:t>
            </w:r>
          </w:p>
        </w:tc>
        <w:tc>
          <w:tcPr>
            <w:tcW w:w="7081" w:type="dxa"/>
            <w:tcBorders>
              <w:top w:val="double" w:sz="4" w:space="0" w:color="auto"/>
            </w:tcBorders>
          </w:tcPr>
          <w:p w14:paraId="1FEED48A" w14:textId="77777777" w:rsidR="00FF6B29" w:rsidRPr="009E304C" w:rsidRDefault="00287157" w:rsidP="009A76B9">
            <w:pPr>
              <w:widowControl w:val="0"/>
              <w:spacing w:before="60" w:after="60"/>
              <w:jc w:val="both"/>
              <w:rPr>
                <w:rFonts w:ascii="Verdana" w:hAnsi="Verdana" w:cs="Arial"/>
                <w:b/>
                <w:color w:val="000000" w:themeColor="text1"/>
                <w:sz w:val="22"/>
              </w:rPr>
            </w:pPr>
            <w:r w:rsidRPr="009E304C">
              <w:rPr>
                <w:rFonts w:ascii="Verdana" w:hAnsi="Verdana" w:cs="Arial"/>
                <w:color w:val="000000" w:themeColor="text1"/>
                <w:sz w:val="22"/>
              </w:rPr>
              <w:t>Документ, определяющий условия производства работ работниками одного юридического лица (подрядчика) на территории (объекте), ограниченной(-ого) координатами (отметками, осями) другого юридического лица (заказчика), констатирующий перечень согласованных орг</w:t>
            </w:r>
            <w:r w:rsidRPr="009E304C">
              <w:rPr>
                <w:rFonts w:ascii="Verdana" w:hAnsi="Verdana" w:cs="Arial"/>
                <w:color w:val="000000" w:themeColor="text1"/>
                <w:sz w:val="22"/>
              </w:rPr>
              <w:t xml:space="preserve">анизационных и технических мероприятий, </w:t>
            </w:r>
            <w:r w:rsidRPr="009E304C">
              <w:rPr>
                <w:rFonts w:ascii="Verdana" w:hAnsi="Verdana" w:cs="Arial"/>
                <w:color w:val="000000" w:themeColor="text1"/>
                <w:sz w:val="22"/>
              </w:rPr>
              <w:lastRenderedPageBreak/>
              <w:t>обеспечивающих безопасность труда работников обоих юридических лиц, являющийся письменным разрешением заказчика на производство  определенного наименования работ подрядчиком и подписанный полномочными представителями</w:t>
            </w:r>
            <w:r w:rsidRPr="009E304C">
              <w:rPr>
                <w:rFonts w:ascii="Verdana" w:hAnsi="Verdana" w:cs="Arial"/>
                <w:color w:val="000000" w:themeColor="text1"/>
                <w:sz w:val="22"/>
              </w:rPr>
              <w:t xml:space="preserve"> обоих юридических лиц;</w:t>
            </w:r>
          </w:p>
        </w:tc>
      </w:tr>
      <w:tr w:rsidR="00DE521B" w14:paraId="1FEED48E" w14:textId="77777777" w:rsidTr="008803DB">
        <w:tc>
          <w:tcPr>
            <w:tcW w:w="3114" w:type="dxa"/>
          </w:tcPr>
          <w:p w14:paraId="1FEED48C" w14:textId="77777777" w:rsidR="00FF6B29" w:rsidRPr="009E304C" w:rsidRDefault="00287157" w:rsidP="009A76B9">
            <w:pPr>
              <w:pStyle w:val="aff5"/>
              <w:tabs>
                <w:tab w:val="left" w:pos="5805"/>
              </w:tabs>
              <w:spacing w:before="60" w:after="60"/>
              <w:ind w:left="0"/>
              <w:contextualSpacing w:val="0"/>
              <w:jc w:val="both"/>
              <w:rPr>
                <w:rFonts w:ascii="Verdana" w:hAnsi="Verdana" w:cs="Arial"/>
                <w:b/>
                <w:color w:val="000000" w:themeColor="text1"/>
                <w:sz w:val="22"/>
              </w:rPr>
            </w:pPr>
            <w:r w:rsidRPr="009E304C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lastRenderedPageBreak/>
              <w:t>3.2 АО «ВМЗ»</w:t>
            </w:r>
          </w:p>
        </w:tc>
        <w:tc>
          <w:tcPr>
            <w:tcW w:w="7081" w:type="dxa"/>
          </w:tcPr>
          <w:p w14:paraId="1FEED48D" w14:textId="77777777" w:rsidR="00FF6B29" w:rsidRPr="009E304C" w:rsidRDefault="00287157" w:rsidP="009A76B9">
            <w:pPr>
              <w:widowControl w:val="0"/>
              <w:spacing w:before="60" w:after="60"/>
              <w:jc w:val="both"/>
              <w:rPr>
                <w:rFonts w:ascii="Verdana" w:hAnsi="Verdana" w:cs="Arial"/>
                <w:color w:val="000000" w:themeColor="text1"/>
                <w:sz w:val="22"/>
              </w:rPr>
            </w:pPr>
            <w:r w:rsidRPr="009E304C">
              <w:rPr>
                <w:rFonts w:ascii="Verdana" w:hAnsi="Verdana" w:cs="Arial"/>
                <w:color w:val="000000" w:themeColor="text1"/>
                <w:sz w:val="22"/>
                <w:szCs w:val="22"/>
              </w:rPr>
              <w:t>Акционерное общество «Выксунский металлургический завод»;</w:t>
            </w:r>
          </w:p>
        </w:tc>
      </w:tr>
      <w:tr w:rsidR="00DE521B" w14:paraId="1FEED491" w14:textId="77777777" w:rsidTr="008803DB">
        <w:tc>
          <w:tcPr>
            <w:tcW w:w="3114" w:type="dxa"/>
          </w:tcPr>
          <w:p w14:paraId="1FEED48F" w14:textId="77777777" w:rsidR="00FF6B29" w:rsidRPr="009E304C" w:rsidRDefault="00287157" w:rsidP="009A76B9">
            <w:pPr>
              <w:pStyle w:val="aff5"/>
              <w:tabs>
                <w:tab w:val="left" w:pos="5805"/>
              </w:tabs>
              <w:spacing w:before="60" w:after="60"/>
              <w:ind w:left="0"/>
              <w:contextualSpacing w:val="0"/>
              <w:jc w:val="both"/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  <w:r w:rsidRPr="009E304C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3.3 АСУТП</w:t>
            </w:r>
          </w:p>
        </w:tc>
        <w:tc>
          <w:tcPr>
            <w:tcW w:w="7081" w:type="dxa"/>
          </w:tcPr>
          <w:p w14:paraId="1FEED490" w14:textId="77777777" w:rsidR="00FF6B29" w:rsidRPr="009E304C" w:rsidRDefault="00287157" w:rsidP="009A76B9">
            <w:pPr>
              <w:widowControl w:val="0"/>
              <w:spacing w:before="60" w:after="60"/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9E304C">
              <w:rPr>
                <w:rFonts w:ascii="Verdana" w:hAnsi="Verdana" w:cs="Arial"/>
                <w:sz w:val="22"/>
              </w:rPr>
              <w:t>Автоматизированная система управления технологическими процессами;</w:t>
            </w:r>
          </w:p>
        </w:tc>
      </w:tr>
      <w:tr w:rsidR="00DE521B" w14:paraId="1FEED494" w14:textId="77777777" w:rsidTr="008803DB">
        <w:tc>
          <w:tcPr>
            <w:tcW w:w="3114" w:type="dxa"/>
          </w:tcPr>
          <w:p w14:paraId="1FEED492" w14:textId="77777777" w:rsidR="00FF6B29" w:rsidRPr="009E304C" w:rsidRDefault="00287157" w:rsidP="009A76B9">
            <w:pPr>
              <w:pStyle w:val="aff5"/>
              <w:tabs>
                <w:tab w:val="left" w:pos="5805"/>
              </w:tabs>
              <w:spacing w:before="60" w:after="60"/>
              <w:ind w:left="0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9E304C">
              <w:rPr>
                <w:rFonts w:ascii="Verdana" w:hAnsi="Verdana" w:cs="Arial"/>
                <w:b/>
                <w:color w:val="000000" w:themeColor="text1"/>
                <w:sz w:val="22"/>
              </w:rPr>
              <w:t>3.4 безопасные условия труда</w:t>
            </w:r>
          </w:p>
        </w:tc>
        <w:tc>
          <w:tcPr>
            <w:tcW w:w="7081" w:type="dxa"/>
          </w:tcPr>
          <w:p w14:paraId="1FEED493" w14:textId="77777777" w:rsidR="00FF6B29" w:rsidRPr="009E304C" w:rsidRDefault="00287157" w:rsidP="009A76B9">
            <w:pPr>
              <w:widowControl w:val="0"/>
              <w:tabs>
                <w:tab w:val="left" w:pos="1276"/>
              </w:tabs>
              <w:spacing w:before="60" w:after="60"/>
              <w:jc w:val="both"/>
              <w:rPr>
                <w:rFonts w:ascii="Verdana" w:hAnsi="Verdana" w:cs="Arial"/>
                <w:color w:val="000000" w:themeColor="text1"/>
                <w:sz w:val="22"/>
              </w:rPr>
            </w:pPr>
            <w:r w:rsidRPr="009E304C">
              <w:rPr>
                <w:rFonts w:ascii="Verdana" w:hAnsi="Verdana" w:cs="Arial"/>
                <w:color w:val="000000" w:themeColor="text1"/>
                <w:sz w:val="22"/>
              </w:rPr>
              <w:t xml:space="preserve">Состояние условий труда, при которых воздействие на </w:t>
            </w:r>
            <w:r w:rsidRPr="009E304C">
              <w:rPr>
                <w:rFonts w:ascii="Verdana" w:hAnsi="Verdana" w:cs="Arial"/>
                <w:color w:val="000000" w:themeColor="text1"/>
                <w:sz w:val="22"/>
              </w:rPr>
              <w:t>работника вредных и (или) опасных производственных факторов исключено, либо уровни их воздействия не превышают установленных нормативов;</w:t>
            </w:r>
          </w:p>
        </w:tc>
      </w:tr>
      <w:tr w:rsidR="00DE521B" w14:paraId="1FEED497" w14:textId="77777777" w:rsidTr="008803DB">
        <w:tc>
          <w:tcPr>
            <w:tcW w:w="3114" w:type="dxa"/>
          </w:tcPr>
          <w:p w14:paraId="1FEED495" w14:textId="77777777" w:rsidR="00FF6B29" w:rsidRPr="009E304C" w:rsidRDefault="00287157" w:rsidP="009A76B9">
            <w:pPr>
              <w:pStyle w:val="aff5"/>
              <w:tabs>
                <w:tab w:val="left" w:pos="5805"/>
              </w:tabs>
              <w:spacing w:before="60" w:after="60"/>
              <w:ind w:left="0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9E304C">
              <w:rPr>
                <w:rFonts w:ascii="Verdana" w:hAnsi="Verdana" w:cs="Arial"/>
                <w:b/>
                <w:color w:val="000000" w:themeColor="text1"/>
                <w:sz w:val="22"/>
              </w:rPr>
              <w:t>3.5 вредный производственный фактор</w:t>
            </w:r>
          </w:p>
        </w:tc>
        <w:tc>
          <w:tcPr>
            <w:tcW w:w="7081" w:type="dxa"/>
          </w:tcPr>
          <w:p w14:paraId="1FEED496" w14:textId="77777777" w:rsidR="00FF6B29" w:rsidRPr="009E304C" w:rsidRDefault="00287157" w:rsidP="009A76B9">
            <w:pPr>
              <w:widowControl w:val="0"/>
              <w:tabs>
                <w:tab w:val="left" w:pos="1276"/>
              </w:tabs>
              <w:spacing w:before="60" w:after="60"/>
              <w:jc w:val="both"/>
              <w:rPr>
                <w:rFonts w:ascii="Verdana" w:hAnsi="Verdana" w:cs="Arial"/>
                <w:color w:val="000000" w:themeColor="text1"/>
                <w:sz w:val="22"/>
              </w:rPr>
            </w:pPr>
            <w:r w:rsidRPr="009E304C">
              <w:rPr>
                <w:rFonts w:ascii="Verdana" w:hAnsi="Verdana" w:cs="Arial"/>
                <w:color w:val="000000" w:themeColor="text1"/>
                <w:sz w:val="22"/>
              </w:rPr>
              <w:t>Производственный фактор, воздействие которого на работника может привести к его за</w:t>
            </w:r>
            <w:r w:rsidRPr="009E304C">
              <w:rPr>
                <w:rFonts w:ascii="Verdana" w:hAnsi="Verdana" w:cs="Arial"/>
                <w:color w:val="000000" w:themeColor="text1"/>
                <w:sz w:val="22"/>
              </w:rPr>
              <w:t>болеванию, в том числе профессиональному;</w:t>
            </w:r>
          </w:p>
        </w:tc>
      </w:tr>
      <w:tr w:rsidR="00DE521B" w14:paraId="1FEED49A" w14:textId="77777777" w:rsidTr="008803DB">
        <w:tc>
          <w:tcPr>
            <w:tcW w:w="3114" w:type="dxa"/>
          </w:tcPr>
          <w:p w14:paraId="1FEED498" w14:textId="77777777" w:rsidR="00FF6B29" w:rsidRPr="009E304C" w:rsidRDefault="00287157" w:rsidP="009A76B9">
            <w:pPr>
              <w:pStyle w:val="aff5"/>
              <w:tabs>
                <w:tab w:val="left" w:pos="5805"/>
              </w:tabs>
              <w:spacing w:before="60" w:after="60"/>
              <w:ind w:left="0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9E304C">
              <w:rPr>
                <w:rFonts w:ascii="Verdana" w:hAnsi="Verdana" w:cs="Arial"/>
                <w:b/>
                <w:color w:val="000000" w:themeColor="text1"/>
                <w:sz w:val="22"/>
              </w:rPr>
              <w:t>3.6 выдающий наряд-допуск</w:t>
            </w:r>
          </w:p>
        </w:tc>
        <w:tc>
          <w:tcPr>
            <w:tcW w:w="7081" w:type="dxa"/>
          </w:tcPr>
          <w:p w14:paraId="1FEED499" w14:textId="77777777" w:rsidR="00FF6B29" w:rsidRPr="009E304C" w:rsidRDefault="00287157" w:rsidP="009A76B9">
            <w:pPr>
              <w:widowControl w:val="0"/>
              <w:tabs>
                <w:tab w:val="left" w:pos="1276"/>
              </w:tabs>
              <w:spacing w:before="60" w:after="60"/>
              <w:jc w:val="both"/>
              <w:rPr>
                <w:rFonts w:ascii="Verdana" w:hAnsi="Verdana" w:cs="Arial"/>
                <w:color w:val="000000" w:themeColor="text1"/>
                <w:sz w:val="22"/>
              </w:rPr>
            </w:pPr>
            <w:r w:rsidRPr="009E304C">
              <w:rPr>
                <w:rFonts w:ascii="Verdana" w:hAnsi="Verdana" w:cs="Arial"/>
                <w:color w:val="000000" w:themeColor="text1"/>
                <w:sz w:val="22"/>
              </w:rPr>
              <w:t>Аттестованный специалист, ответственный за правильную организацию и безопасное производство работ повышенной опасности, должность которого на право выдачи нарядов – допусков утверждена ди</w:t>
            </w:r>
            <w:r w:rsidRPr="009E304C">
              <w:rPr>
                <w:rFonts w:ascii="Verdana" w:hAnsi="Verdana" w:cs="Arial"/>
                <w:color w:val="000000" w:themeColor="text1"/>
                <w:sz w:val="22"/>
              </w:rPr>
              <w:t>ректором по ремонтам;</w:t>
            </w:r>
          </w:p>
        </w:tc>
      </w:tr>
      <w:tr w:rsidR="00DE521B" w14:paraId="1FEED49D" w14:textId="77777777" w:rsidTr="008803DB">
        <w:tc>
          <w:tcPr>
            <w:tcW w:w="3114" w:type="dxa"/>
          </w:tcPr>
          <w:p w14:paraId="1FEED49B" w14:textId="77777777" w:rsidR="00FF6B29" w:rsidRPr="009E304C" w:rsidRDefault="00287157" w:rsidP="009A76B9">
            <w:pPr>
              <w:pStyle w:val="aff5"/>
              <w:tabs>
                <w:tab w:val="left" w:pos="5805"/>
              </w:tabs>
              <w:spacing w:before="60" w:after="60"/>
              <w:ind w:left="0"/>
              <w:contextualSpacing w:val="0"/>
              <w:rPr>
                <w:rFonts w:ascii="Verdana" w:hAnsi="Verdana" w:cs="Arial"/>
                <w:b/>
                <w:color w:val="000000" w:themeColor="text1"/>
                <w:sz w:val="22"/>
              </w:rPr>
            </w:pPr>
            <w:r w:rsidRPr="009E304C">
              <w:rPr>
                <w:rFonts w:ascii="Verdana" w:hAnsi="Verdana" w:cs="Arial"/>
                <w:b/>
                <w:color w:val="000000" w:themeColor="text1"/>
                <w:sz w:val="22"/>
              </w:rPr>
              <w:t>3.7 ГПМ</w:t>
            </w:r>
          </w:p>
        </w:tc>
        <w:tc>
          <w:tcPr>
            <w:tcW w:w="7081" w:type="dxa"/>
          </w:tcPr>
          <w:p w14:paraId="1FEED49C" w14:textId="77777777" w:rsidR="00FF6B29" w:rsidRPr="009E304C" w:rsidRDefault="00287157" w:rsidP="009A76B9">
            <w:pPr>
              <w:widowControl w:val="0"/>
              <w:tabs>
                <w:tab w:val="left" w:pos="1276"/>
              </w:tabs>
              <w:spacing w:before="60" w:after="60"/>
              <w:jc w:val="both"/>
              <w:rPr>
                <w:rFonts w:ascii="Verdana" w:hAnsi="Verdana" w:cs="Arial"/>
                <w:color w:val="000000" w:themeColor="text1"/>
                <w:sz w:val="22"/>
              </w:rPr>
            </w:pPr>
            <w:r w:rsidRPr="009E304C">
              <w:rPr>
                <w:rFonts w:ascii="Verdana" w:hAnsi="Verdana" w:cs="Arial"/>
                <w:color w:val="000000" w:themeColor="text1"/>
                <w:sz w:val="22"/>
              </w:rPr>
              <w:t>Грузоподъемные механизмы;</w:t>
            </w:r>
          </w:p>
        </w:tc>
      </w:tr>
      <w:tr w:rsidR="00DE521B" w14:paraId="1FEED4A0" w14:textId="77777777" w:rsidTr="008803DB">
        <w:tc>
          <w:tcPr>
            <w:tcW w:w="3114" w:type="dxa"/>
          </w:tcPr>
          <w:p w14:paraId="1FEED49E" w14:textId="77777777" w:rsidR="00FF6B29" w:rsidRPr="009E304C" w:rsidRDefault="00287157" w:rsidP="009A76B9">
            <w:pPr>
              <w:pStyle w:val="aff5"/>
              <w:tabs>
                <w:tab w:val="left" w:pos="5805"/>
              </w:tabs>
              <w:spacing w:before="60" w:after="60"/>
              <w:ind w:left="0"/>
              <w:contextualSpacing w:val="0"/>
              <w:jc w:val="both"/>
              <w:rPr>
                <w:rFonts w:ascii="Verdana" w:hAnsi="Verdana" w:cs="Arial"/>
                <w:b/>
                <w:color w:val="000000" w:themeColor="text1"/>
                <w:sz w:val="22"/>
              </w:rPr>
            </w:pPr>
            <w:r w:rsidRPr="009E304C">
              <w:rPr>
                <w:rFonts w:ascii="Verdana" w:hAnsi="Verdana" w:cs="Arial"/>
                <w:b/>
                <w:color w:val="000000" w:themeColor="text1"/>
                <w:sz w:val="22"/>
              </w:rPr>
              <w:t>3.8 ГСМ</w:t>
            </w:r>
          </w:p>
        </w:tc>
        <w:tc>
          <w:tcPr>
            <w:tcW w:w="7081" w:type="dxa"/>
          </w:tcPr>
          <w:p w14:paraId="1FEED49F" w14:textId="77777777" w:rsidR="00FF6B29" w:rsidRPr="009E304C" w:rsidRDefault="00287157" w:rsidP="009A76B9">
            <w:pPr>
              <w:widowControl w:val="0"/>
              <w:tabs>
                <w:tab w:val="left" w:pos="1276"/>
              </w:tabs>
              <w:spacing w:before="60" w:after="60"/>
              <w:jc w:val="both"/>
              <w:rPr>
                <w:rFonts w:ascii="Verdana" w:hAnsi="Verdana" w:cs="Arial"/>
                <w:color w:val="000000" w:themeColor="text1"/>
                <w:sz w:val="22"/>
              </w:rPr>
            </w:pPr>
            <w:r w:rsidRPr="009E304C">
              <w:rPr>
                <w:rFonts w:ascii="Verdana" w:hAnsi="Verdana" w:cs="Arial"/>
                <w:sz w:val="22"/>
              </w:rPr>
              <w:t>Горюче-смазочные материалы;</w:t>
            </w:r>
          </w:p>
        </w:tc>
      </w:tr>
      <w:tr w:rsidR="00DE521B" w14:paraId="1FEED4A3" w14:textId="77777777" w:rsidTr="008803DB">
        <w:tc>
          <w:tcPr>
            <w:tcW w:w="3114" w:type="dxa"/>
          </w:tcPr>
          <w:p w14:paraId="1FEED4A1" w14:textId="77777777" w:rsidR="00FF6B29" w:rsidRPr="009E304C" w:rsidRDefault="00287157" w:rsidP="009A76B9">
            <w:pPr>
              <w:pStyle w:val="aff5"/>
              <w:tabs>
                <w:tab w:val="left" w:pos="5805"/>
              </w:tabs>
              <w:spacing w:before="60" w:after="60"/>
              <w:ind w:left="0"/>
              <w:contextualSpacing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E304C">
              <w:rPr>
                <w:rFonts w:ascii="Verdana" w:hAnsi="Verdana" w:cs="Arial"/>
                <w:b/>
                <w:color w:val="000000" w:themeColor="text1"/>
                <w:sz w:val="22"/>
              </w:rPr>
              <w:t>3.9 допускающий</w:t>
            </w:r>
          </w:p>
        </w:tc>
        <w:tc>
          <w:tcPr>
            <w:tcW w:w="7081" w:type="dxa"/>
          </w:tcPr>
          <w:p w14:paraId="1FEED4A2" w14:textId="77777777" w:rsidR="00FF6B29" w:rsidRPr="009E304C" w:rsidRDefault="00287157" w:rsidP="009A76B9">
            <w:pPr>
              <w:widowControl w:val="0"/>
              <w:tabs>
                <w:tab w:val="left" w:pos="1276"/>
              </w:tabs>
              <w:spacing w:before="60" w:after="60"/>
              <w:jc w:val="both"/>
              <w:rPr>
                <w:rFonts w:ascii="Verdana" w:hAnsi="Verdana" w:cs="Arial"/>
                <w:color w:val="000000" w:themeColor="text1"/>
                <w:sz w:val="22"/>
              </w:rPr>
            </w:pPr>
            <w:r w:rsidRPr="009E304C">
              <w:rPr>
                <w:rFonts w:ascii="Verdana" w:hAnsi="Verdana" w:cs="Arial"/>
                <w:color w:val="000000" w:themeColor="text1"/>
                <w:sz w:val="22"/>
              </w:rPr>
              <w:t>Аттестованный специалист, назначенный ответственным за выполнение мероприятий по обеспечению безопасности труда, указанных в наряде-допуске;</w:t>
            </w:r>
          </w:p>
        </w:tc>
      </w:tr>
      <w:tr w:rsidR="00DE521B" w14:paraId="1FEED4A6" w14:textId="77777777" w:rsidTr="008803DB">
        <w:tc>
          <w:tcPr>
            <w:tcW w:w="3114" w:type="dxa"/>
          </w:tcPr>
          <w:p w14:paraId="1FEED4A4" w14:textId="77777777" w:rsidR="00FF6B29" w:rsidRPr="009E304C" w:rsidRDefault="00287157" w:rsidP="009A76B9">
            <w:pPr>
              <w:pStyle w:val="aff5"/>
              <w:tabs>
                <w:tab w:val="left" w:pos="5805"/>
              </w:tabs>
              <w:spacing w:before="60" w:after="60"/>
              <w:ind w:left="0"/>
              <w:contextualSpacing w:val="0"/>
              <w:jc w:val="both"/>
              <w:rPr>
                <w:rFonts w:ascii="Verdana" w:hAnsi="Verdana" w:cs="Arial"/>
                <w:b/>
                <w:color w:val="000000" w:themeColor="text1"/>
                <w:sz w:val="22"/>
              </w:rPr>
            </w:pPr>
            <w:r w:rsidRPr="009E304C">
              <w:rPr>
                <w:rFonts w:ascii="Verdana" w:hAnsi="Verdana" w:cs="Arial"/>
                <w:b/>
                <w:color w:val="000000" w:themeColor="text1"/>
                <w:sz w:val="22"/>
              </w:rPr>
              <w:t>3.10 ДКС</w:t>
            </w:r>
          </w:p>
        </w:tc>
        <w:tc>
          <w:tcPr>
            <w:tcW w:w="7081" w:type="dxa"/>
          </w:tcPr>
          <w:p w14:paraId="1FEED4A5" w14:textId="77777777" w:rsidR="00FF6B29" w:rsidRPr="009E304C" w:rsidRDefault="00287157" w:rsidP="009A76B9">
            <w:pPr>
              <w:widowControl w:val="0"/>
              <w:tabs>
                <w:tab w:val="left" w:pos="1276"/>
              </w:tabs>
              <w:spacing w:before="60" w:after="60"/>
              <w:jc w:val="both"/>
              <w:rPr>
                <w:rFonts w:ascii="Verdana" w:hAnsi="Verdana" w:cs="Arial"/>
                <w:color w:val="000000" w:themeColor="text1"/>
                <w:sz w:val="22"/>
              </w:rPr>
            </w:pPr>
            <w:r w:rsidRPr="009E304C">
              <w:rPr>
                <w:rFonts w:ascii="Verdana" w:hAnsi="Verdana" w:cs="Arial"/>
                <w:color w:val="000000" w:themeColor="text1"/>
                <w:sz w:val="22"/>
              </w:rPr>
              <w:t>Дирекция по капитальному строительству АО «ВМЗ»;</w:t>
            </w:r>
          </w:p>
        </w:tc>
      </w:tr>
      <w:tr w:rsidR="00DE521B" w14:paraId="1FEED4A9" w14:textId="77777777" w:rsidTr="008803DB">
        <w:tc>
          <w:tcPr>
            <w:tcW w:w="3114" w:type="dxa"/>
          </w:tcPr>
          <w:p w14:paraId="1FEED4A7" w14:textId="77777777" w:rsidR="00FF6B29" w:rsidRPr="009E304C" w:rsidRDefault="00287157" w:rsidP="009A76B9">
            <w:pPr>
              <w:pStyle w:val="aff5"/>
              <w:tabs>
                <w:tab w:val="left" w:pos="5805"/>
              </w:tabs>
              <w:spacing w:before="60" w:after="60"/>
              <w:ind w:left="0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9E304C">
              <w:rPr>
                <w:rFonts w:ascii="Verdana" w:hAnsi="Verdana" w:cs="Arial"/>
                <w:b/>
                <w:color w:val="000000" w:themeColor="text1"/>
                <w:sz w:val="22"/>
              </w:rPr>
              <w:t>3.11</w:t>
            </w:r>
            <w:r w:rsidR="009A76B9" w:rsidRPr="009E304C">
              <w:rPr>
                <w:rFonts w:ascii="Verdana" w:hAnsi="Verdana" w:cs="Arial"/>
                <w:b/>
                <w:color w:val="000000" w:themeColor="text1"/>
                <w:sz w:val="22"/>
              </w:rPr>
              <w:t xml:space="preserve"> </w:t>
            </w:r>
            <w:r w:rsidRPr="009E304C">
              <w:rPr>
                <w:rFonts w:ascii="Verdana" w:hAnsi="Verdana" w:cs="Arial"/>
                <w:b/>
                <w:color w:val="000000" w:themeColor="text1"/>
                <w:sz w:val="22"/>
              </w:rPr>
              <w:t>Заказчик работ</w:t>
            </w:r>
          </w:p>
        </w:tc>
        <w:tc>
          <w:tcPr>
            <w:tcW w:w="7081" w:type="dxa"/>
          </w:tcPr>
          <w:p w14:paraId="1FEED4A8" w14:textId="77777777" w:rsidR="00FF6B29" w:rsidRPr="009E304C" w:rsidRDefault="00287157" w:rsidP="009A76B9">
            <w:pPr>
              <w:widowControl w:val="0"/>
              <w:tabs>
                <w:tab w:val="left" w:pos="1276"/>
              </w:tabs>
              <w:spacing w:before="60" w:after="60"/>
              <w:jc w:val="both"/>
              <w:rPr>
                <w:rFonts w:ascii="Verdana" w:hAnsi="Verdana" w:cs="Arial"/>
                <w:color w:val="000000" w:themeColor="text1"/>
                <w:sz w:val="22"/>
              </w:rPr>
            </w:pPr>
            <w:r w:rsidRPr="009E304C">
              <w:rPr>
                <w:rFonts w:ascii="Verdana" w:hAnsi="Verdana" w:cs="Arial"/>
                <w:color w:val="000000" w:themeColor="text1"/>
                <w:sz w:val="22"/>
              </w:rPr>
              <w:t>Структурное подразделение, являющееся будущим балансодержателем нового объекта/оборудования;</w:t>
            </w:r>
          </w:p>
        </w:tc>
      </w:tr>
      <w:tr w:rsidR="00DE521B" w14:paraId="1FEED4AC" w14:textId="77777777" w:rsidTr="008803DB">
        <w:tc>
          <w:tcPr>
            <w:tcW w:w="3114" w:type="dxa"/>
          </w:tcPr>
          <w:p w14:paraId="1FEED4AA" w14:textId="77777777" w:rsidR="00FF6B29" w:rsidRPr="009E304C" w:rsidRDefault="00287157" w:rsidP="009A76B9">
            <w:pPr>
              <w:pStyle w:val="aff5"/>
              <w:tabs>
                <w:tab w:val="left" w:pos="5805"/>
              </w:tabs>
              <w:spacing w:before="60" w:after="60"/>
              <w:ind w:left="0"/>
              <w:contextualSpacing w:val="0"/>
              <w:rPr>
                <w:rFonts w:ascii="Verdana" w:hAnsi="Verdana" w:cs="Arial"/>
                <w:b/>
                <w:color w:val="000000" w:themeColor="text1"/>
                <w:sz w:val="22"/>
              </w:rPr>
            </w:pPr>
            <w:r w:rsidRPr="009E304C">
              <w:rPr>
                <w:rFonts w:ascii="Verdana" w:hAnsi="Verdana" w:cs="Arial"/>
                <w:b/>
                <w:color w:val="000000" w:themeColor="text1"/>
                <w:sz w:val="22"/>
              </w:rPr>
              <w:t xml:space="preserve">3.12 </w:t>
            </w:r>
            <w:proofErr w:type="spellStart"/>
            <w:r w:rsidRPr="009E304C">
              <w:rPr>
                <w:rFonts w:ascii="Verdana" w:hAnsi="Verdana" w:cs="Arial"/>
                <w:b/>
                <w:color w:val="000000" w:themeColor="text1"/>
                <w:sz w:val="22"/>
              </w:rPr>
              <w:t>ЗиС</w:t>
            </w:r>
            <w:proofErr w:type="spellEnd"/>
          </w:p>
        </w:tc>
        <w:tc>
          <w:tcPr>
            <w:tcW w:w="7081" w:type="dxa"/>
          </w:tcPr>
          <w:p w14:paraId="1FEED4AB" w14:textId="77777777" w:rsidR="00FF6B29" w:rsidRPr="009E304C" w:rsidRDefault="00287157" w:rsidP="009A76B9">
            <w:pPr>
              <w:widowControl w:val="0"/>
              <w:tabs>
                <w:tab w:val="left" w:pos="1276"/>
              </w:tabs>
              <w:spacing w:before="60" w:after="60"/>
              <w:jc w:val="both"/>
              <w:rPr>
                <w:rFonts w:ascii="Verdana" w:hAnsi="Verdana" w:cs="Arial"/>
                <w:color w:val="000000" w:themeColor="text1"/>
                <w:sz w:val="22"/>
              </w:rPr>
            </w:pPr>
            <w:r w:rsidRPr="009E304C">
              <w:rPr>
                <w:rFonts w:ascii="Verdana" w:hAnsi="Verdana" w:cs="Arial"/>
                <w:sz w:val="22"/>
              </w:rPr>
              <w:t>Здания и сооружения;</w:t>
            </w:r>
          </w:p>
        </w:tc>
      </w:tr>
      <w:tr w:rsidR="00DE521B" w14:paraId="1FEED4AF" w14:textId="77777777" w:rsidTr="008803DB">
        <w:tc>
          <w:tcPr>
            <w:tcW w:w="3114" w:type="dxa"/>
          </w:tcPr>
          <w:p w14:paraId="1FEED4AD" w14:textId="77777777" w:rsidR="00FF6B29" w:rsidRPr="009E304C" w:rsidRDefault="00287157" w:rsidP="009A76B9">
            <w:pPr>
              <w:pStyle w:val="aff5"/>
              <w:tabs>
                <w:tab w:val="left" w:pos="5805"/>
              </w:tabs>
              <w:spacing w:before="60" w:after="60"/>
              <w:ind w:left="0"/>
              <w:contextualSpacing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E304C">
              <w:rPr>
                <w:rFonts w:ascii="Verdana" w:hAnsi="Verdana" w:cs="Arial"/>
                <w:b/>
                <w:color w:val="000000" w:themeColor="text1"/>
                <w:sz w:val="22"/>
              </w:rPr>
              <w:t>3.13 исполнитель работ</w:t>
            </w:r>
          </w:p>
        </w:tc>
        <w:tc>
          <w:tcPr>
            <w:tcW w:w="7081" w:type="dxa"/>
          </w:tcPr>
          <w:p w14:paraId="1FEED4AE" w14:textId="77777777" w:rsidR="00FF6B29" w:rsidRPr="009E304C" w:rsidRDefault="00287157" w:rsidP="009A76B9">
            <w:pPr>
              <w:widowControl w:val="0"/>
              <w:tabs>
                <w:tab w:val="left" w:pos="1276"/>
              </w:tabs>
              <w:spacing w:before="60" w:after="60"/>
              <w:jc w:val="both"/>
              <w:rPr>
                <w:rFonts w:ascii="Verdana" w:hAnsi="Verdana" w:cs="Arial"/>
                <w:color w:val="000000" w:themeColor="text1"/>
                <w:sz w:val="22"/>
              </w:rPr>
            </w:pPr>
            <w:r w:rsidRPr="009E304C">
              <w:rPr>
                <w:rFonts w:ascii="Verdana" w:hAnsi="Verdana" w:cs="Arial"/>
                <w:color w:val="000000" w:themeColor="text1"/>
                <w:sz w:val="22"/>
              </w:rPr>
              <w:t xml:space="preserve">Член бригады, ответственный </w:t>
            </w:r>
            <w:r w:rsidRPr="009E304C">
              <w:rPr>
                <w:rFonts w:ascii="Verdana" w:hAnsi="Verdana" w:cs="Arial"/>
                <w:color w:val="000000" w:themeColor="text1"/>
                <w:sz w:val="22"/>
              </w:rPr>
              <w:t>за соблюдение требований безопасности и соблюдение трудовой и производственной дисциплины;</w:t>
            </w:r>
          </w:p>
        </w:tc>
      </w:tr>
      <w:tr w:rsidR="00DE521B" w14:paraId="1FEED4B2" w14:textId="77777777" w:rsidTr="008803DB">
        <w:tc>
          <w:tcPr>
            <w:tcW w:w="3114" w:type="dxa"/>
          </w:tcPr>
          <w:p w14:paraId="1FEED4B0" w14:textId="77777777" w:rsidR="00FF6B29" w:rsidRPr="009E304C" w:rsidRDefault="00287157" w:rsidP="009A76B9">
            <w:pPr>
              <w:pStyle w:val="aff5"/>
              <w:tabs>
                <w:tab w:val="left" w:pos="5805"/>
              </w:tabs>
              <w:spacing w:before="60" w:after="60"/>
              <w:ind w:left="0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9E304C">
              <w:rPr>
                <w:rFonts w:ascii="Verdana" w:hAnsi="Verdana" w:cs="Arial"/>
                <w:b/>
                <w:color w:val="000000" w:themeColor="text1"/>
                <w:sz w:val="22"/>
              </w:rPr>
              <w:t>3.14 наряд-допуск</w:t>
            </w:r>
          </w:p>
        </w:tc>
        <w:tc>
          <w:tcPr>
            <w:tcW w:w="7081" w:type="dxa"/>
          </w:tcPr>
          <w:p w14:paraId="1FEED4B1" w14:textId="77777777" w:rsidR="00FF6B29" w:rsidRPr="009E304C" w:rsidRDefault="00287157" w:rsidP="009A76B9">
            <w:pPr>
              <w:widowControl w:val="0"/>
              <w:tabs>
                <w:tab w:val="left" w:pos="1276"/>
              </w:tabs>
              <w:spacing w:before="60" w:after="60"/>
              <w:jc w:val="both"/>
              <w:rPr>
                <w:rFonts w:ascii="Verdana" w:hAnsi="Verdana" w:cs="Arial"/>
                <w:color w:val="000000" w:themeColor="text1"/>
                <w:sz w:val="22"/>
              </w:rPr>
            </w:pPr>
            <w:r w:rsidRPr="009E304C">
              <w:rPr>
                <w:rFonts w:ascii="Verdana" w:hAnsi="Verdana" w:cs="Arial"/>
                <w:color w:val="000000" w:themeColor="text1"/>
                <w:sz w:val="22"/>
              </w:rPr>
              <w:t>Задание на безопасное производство работ повышенной опасности, оформленное на специальном бланке и определяющее содержание, место работы, время ее</w:t>
            </w:r>
            <w:r w:rsidRPr="009E304C">
              <w:rPr>
                <w:rFonts w:ascii="Verdana" w:hAnsi="Verdana" w:cs="Arial"/>
                <w:color w:val="000000" w:themeColor="text1"/>
                <w:sz w:val="22"/>
              </w:rPr>
              <w:t xml:space="preserve"> начала и окончания, условия безопасного проведения, состав бригады и лиц, ответственных за безопасность выполнения данной работы;</w:t>
            </w:r>
          </w:p>
        </w:tc>
      </w:tr>
      <w:tr w:rsidR="00DE521B" w14:paraId="1FEED4B5" w14:textId="77777777" w:rsidTr="008803DB">
        <w:tc>
          <w:tcPr>
            <w:tcW w:w="3114" w:type="dxa"/>
          </w:tcPr>
          <w:p w14:paraId="1FEED4B3" w14:textId="77777777" w:rsidR="00FF6B29" w:rsidRPr="009E304C" w:rsidRDefault="00287157" w:rsidP="009A76B9">
            <w:pPr>
              <w:pStyle w:val="aff5"/>
              <w:tabs>
                <w:tab w:val="left" w:pos="5805"/>
              </w:tabs>
              <w:spacing w:before="60" w:after="60"/>
              <w:ind w:left="0"/>
              <w:contextualSpacing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E304C">
              <w:rPr>
                <w:rFonts w:ascii="Verdana" w:hAnsi="Verdana" w:cs="Arial"/>
                <w:b/>
                <w:color w:val="000000" w:themeColor="text1"/>
                <w:sz w:val="22"/>
              </w:rPr>
              <w:t>3.15 объект</w:t>
            </w:r>
          </w:p>
        </w:tc>
        <w:tc>
          <w:tcPr>
            <w:tcW w:w="7081" w:type="dxa"/>
          </w:tcPr>
          <w:p w14:paraId="1FEED4B4" w14:textId="77777777" w:rsidR="00FF6B29" w:rsidRPr="009E304C" w:rsidRDefault="00287157" w:rsidP="009A76B9">
            <w:pPr>
              <w:widowControl w:val="0"/>
              <w:tabs>
                <w:tab w:val="left" w:pos="1276"/>
              </w:tabs>
              <w:spacing w:before="60" w:after="60"/>
              <w:jc w:val="both"/>
              <w:rPr>
                <w:rFonts w:ascii="Verdana" w:hAnsi="Verdana" w:cs="Arial"/>
                <w:color w:val="000000" w:themeColor="text1"/>
                <w:sz w:val="22"/>
              </w:rPr>
            </w:pPr>
            <w:r w:rsidRPr="009E304C">
              <w:rPr>
                <w:rFonts w:ascii="Verdana" w:hAnsi="Verdana" w:cs="Arial"/>
                <w:color w:val="000000" w:themeColor="text1"/>
                <w:sz w:val="22"/>
              </w:rPr>
              <w:t>Территория, здание, сооружение, агрегат, техническое устройство, машина, механизм, коммуникация, оборудование, и</w:t>
            </w:r>
            <w:r w:rsidRPr="009E304C">
              <w:rPr>
                <w:rFonts w:ascii="Verdana" w:hAnsi="Verdana" w:cs="Arial"/>
                <w:color w:val="000000" w:themeColor="text1"/>
                <w:sz w:val="22"/>
              </w:rPr>
              <w:t>зделие и т.п., на которых производятся работы повышенной опасности;</w:t>
            </w:r>
          </w:p>
        </w:tc>
      </w:tr>
      <w:tr w:rsidR="00DE521B" w14:paraId="1FEED4B8" w14:textId="77777777" w:rsidTr="008803DB">
        <w:tc>
          <w:tcPr>
            <w:tcW w:w="3114" w:type="dxa"/>
          </w:tcPr>
          <w:p w14:paraId="1FEED4B6" w14:textId="77777777" w:rsidR="00FF6B29" w:rsidRPr="009E304C" w:rsidRDefault="00287157" w:rsidP="009A76B9">
            <w:pPr>
              <w:pStyle w:val="aff5"/>
              <w:tabs>
                <w:tab w:val="left" w:pos="5805"/>
              </w:tabs>
              <w:spacing w:before="60" w:after="60"/>
              <w:ind w:left="0"/>
              <w:contextualSpacing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E304C">
              <w:rPr>
                <w:rFonts w:ascii="Verdana" w:hAnsi="Verdana" w:cs="Arial"/>
                <w:b/>
                <w:color w:val="000000" w:themeColor="text1"/>
                <w:sz w:val="22"/>
              </w:rPr>
              <w:t>3.16 опасная зона</w:t>
            </w:r>
          </w:p>
        </w:tc>
        <w:tc>
          <w:tcPr>
            <w:tcW w:w="7081" w:type="dxa"/>
          </w:tcPr>
          <w:p w14:paraId="1FEED4B7" w14:textId="77777777" w:rsidR="00FF6B29" w:rsidRPr="009E304C" w:rsidRDefault="00287157" w:rsidP="009A76B9">
            <w:pPr>
              <w:widowControl w:val="0"/>
              <w:tabs>
                <w:tab w:val="left" w:pos="1276"/>
              </w:tabs>
              <w:spacing w:before="60" w:after="60"/>
              <w:jc w:val="both"/>
              <w:rPr>
                <w:rFonts w:ascii="Verdana" w:hAnsi="Verdana" w:cs="Arial"/>
                <w:color w:val="000000" w:themeColor="text1"/>
                <w:sz w:val="22"/>
              </w:rPr>
            </w:pPr>
            <w:r w:rsidRPr="009E304C">
              <w:rPr>
                <w:rFonts w:ascii="Verdana" w:hAnsi="Verdana" w:cs="Arial"/>
                <w:color w:val="000000" w:themeColor="text1"/>
                <w:sz w:val="22"/>
              </w:rPr>
              <w:t xml:space="preserve">Зона, в пределах которой постоянно действуют или </w:t>
            </w:r>
            <w:r w:rsidRPr="009E304C">
              <w:rPr>
                <w:rFonts w:ascii="Verdana" w:hAnsi="Verdana" w:cs="Arial"/>
                <w:color w:val="000000" w:themeColor="text1"/>
                <w:sz w:val="22"/>
              </w:rPr>
              <w:lastRenderedPageBreak/>
              <w:t>потенциально могут возникнуть опасные и вредные производственные факторы;</w:t>
            </w:r>
          </w:p>
        </w:tc>
      </w:tr>
      <w:tr w:rsidR="00DE521B" w14:paraId="1FEED4BB" w14:textId="77777777" w:rsidTr="008803DB">
        <w:tc>
          <w:tcPr>
            <w:tcW w:w="3114" w:type="dxa"/>
          </w:tcPr>
          <w:p w14:paraId="1FEED4B9" w14:textId="77777777" w:rsidR="00FF6B29" w:rsidRPr="009E304C" w:rsidRDefault="00287157" w:rsidP="009A76B9">
            <w:pPr>
              <w:pStyle w:val="aff5"/>
              <w:tabs>
                <w:tab w:val="left" w:pos="5805"/>
              </w:tabs>
              <w:spacing w:before="60" w:after="60"/>
              <w:ind w:left="0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9E304C">
              <w:rPr>
                <w:rFonts w:ascii="Verdana" w:hAnsi="Verdana" w:cs="Arial"/>
                <w:b/>
                <w:color w:val="000000" w:themeColor="text1"/>
                <w:sz w:val="22"/>
              </w:rPr>
              <w:lastRenderedPageBreak/>
              <w:t>3.17 опасный производственный фактор</w:t>
            </w:r>
          </w:p>
        </w:tc>
        <w:tc>
          <w:tcPr>
            <w:tcW w:w="7081" w:type="dxa"/>
          </w:tcPr>
          <w:p w14:paraId="1FEED4BA" w14:textId="77777777" w:rsidR="00FF6B29" w:rsidRPr="009E304C" w:rsidRDefault="00287157" w:rsidP="009A76B9">
            <w:pPr>
              <w:widowControl w:val="0"/>
              <w:tabs>
                <w:tab w:val="left" w:pos="1276"/>
              </w:tabs>
              <w:spacing w:before="60" w:after="60"/>
              <w:jc w:val="both"/>
              <w:rPr>
                <w:rFonts w:ascii="Verdana" w:hAnsi="Verdana" w:cs="Arial"/>
                <w:color w:val="000000" w:themeColor="text1"/>
                <w:sz w:val="22"/>
              </w:rPr>
            </w:pPr>
            <w:r w:rsidRPr="009E304C">
              <w:rPr>
                <w:rFonts w:ascii="Verdana" w:hAnsi="Verdana" w:cs="Arial"/>
                <w:color w:val="000000" w:themeColor="text1"/>
                <w:sz w:val="22"/>
              </w:rPr>
              <w:t xml:space="preserve">Производственный фактор, воздействие которого на работника может привести к его травме; </w:t>
            </w:r>
          </w:p>
        </w:tc>
      </w:tr>
      <w:tr w:rsidR="00DE521B" w14:paraId="1FEED4BE" w14:textId="77777777" w:rsidTr="008803DB">
        <w:tc>
          <w:tcPr>
            <w:tcW w:w="3114" w:type="dxa"/>
          </w:tcPr>
          <w:p w14:paraId="1FEED4BC" w14:textId="77777777" w:rsidR="00FF6B29" w:rsidRPr="009E304C" w:rsidRDefault="00287157" w:rsidP="009A76B9">
            <w:pPr>
              <w:pStyle w:val="aff5"/>
              <w:tabs>
                <w:tab w:val="left" w:pos="5805"/>
              </w:tabs>
              <w:spacing w:before="60" w:after="60"/>
              <w:ind w:left="0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9E304C">
              <w:rPr>
                <w:rFonts w:ascii="Verdana" w:hAnsi="Verdana" w:cs="Arial"/>
                <w:b/>
                <w:color w:val="000000" w:themeColor="text1"/>
                <w:sz w:val="22"/>
              </w:rPr>
              <w:t>3.18 ответственный за подготовку места проведения работ</w:t>
            </w:r>
          </w:p>
        </w:tc>
        <w:tc>
          <w:tcPr>
            <w:tcW w:w="7081" w:type="dxa"/>
          </w:tcPr>
          <w:p w14:paraId="1FEED4BD" w14:textId="77777777" w:rsidR="00FF6B29" w:rsidRPr="009E304C" w:rsidRDefault="00287157" w:rsidP="009A76B9">
            <w:pPr>
              <w:widowControl w:val="0"/>
              <w:tabs>
                <w:tab w:val="left" w:pos="0"/>
              </w:tabs>
              <w:spacing w:before="60" w:after="60"/>
              <w:jc w:val="both"/>
              <w:rPr>
                <w:rFonts w:ascii="Verdana" w:hAnsi="Verdana" w:cs="Arial"/>
                <w:color w:val="000000" w:themeColor="text1"/>
                <w:sz w:val="22"/>
              </w:rPr>
            </w:pPr>
            <w:r w:rsidRPr="009E304C">
              <w:rPr>
                <w:rFonts w:ascii="Verdana" w:hAnsi="Verdana" w:cs="Arial"/>
                <w:color w:val="000000" w:themeColor="text1"/>
                <w:sz w:val="22"/>
              </w:rPr>
              <w:t>Работник цеха-заказчика, отвечающий за правильное и точное выполнение указанных в наряде мер по подготовке раб</w:t>
            </w:r>
            <w:r w:rsidRPr="009E304C">
              <w:rPr>
                <w:rFonts w:ascii="Verdana" w:hAnsi="Verdana" w:cs="Arial"/>
                <w:color w:val="000000" w:themeColor="text1"/>
                <w:sz w:val="22"/>
              </w:rPr>
              <w:t>очего места, а также требуемых по условиям работы (очистка места производства работ, установка замков, плакатов, ограждений и т.д.);</w:t>
            </w:r>
          </w:p>
        </w:tc>
      </w:tr>
      <w:tr w:rsidR="00DE521B" w14:paraId="1FEED4C1" w14:textId="77777777" w:rsidTr="008803DB">
        <w:tc>
          <w:tcPr>
            <w:tcW w:w="3114" w:type="dxa"/>
          </w:tcPr>
          <w:p w14:paraId="1FEED4BF" w14:textId="77777777" w:rsidR="00FF6B29" w:rsidRPr="009E304C" w:rsidRDefault="00287157" w:rsidP="00BC00BC">
            <w:pPr>
              <w:pStyle w:val="aff5"/>
              <w:tabs>
                <w:tab w:val="left" w:pos="5805"/>
              </w:tabs>
              <w:spacing w:before="60" w:after="60"/>
              <w:ind w:left="0"/>
              <w:contextualSpacing w:val="0"/>
              <w:rPr>
                <w:rFonts w:ascii="Verdana" w:hAnsi="Verdana" w:cs="Arial"/>
                <w:b/>
                <w:color w:val="000000" w:themeColor="text1"/>
                <w:sz w:val="22"/>
              </w:rPr>
            </w:pPr>
            <w:r w:rsidRPr="009E304C">
              <w:rPr>
                <w:rFonts w:ascii="Verdana" w:hAnsi="Verdana" w:cs="Arial"/>
                <w:b/>
                <w:sz w:val="22"/>
                <w:szCs w:val="22"/>
              </w:rPr>
              <w:t>3.19 ПБП О</w:t>
            </w:r>
          </w:p>
        </w:tc>
        <w:tc>
          <w:tcPr>
            <w:tcW w:w="7081" w:type="dxa"/>
          </w:tcPr>
          <w:p w14:paraId="1FEED4C0" w14:textId="77777777" w:rsidR="00FF6B29" w:rsidRPr="009E304C" w:rsidRDefault="00287157" w:rsidP="009A76B9">
            <w:pPr>
              <w:widowControl w:val="0"/>
              <w:tabs>
                <w:tab w:val="left" w:pos="0"/>
              </w:tabs>
              <w:spacing w:before="60" w:after="60"/>
              <w:jc w:val="both"/>
              <w:rPr>
                <w:rFonts w:ascii="Verdana" w:hAnsi="Verdana" w:cs="Arial"/>
                <w:color w:val="000000" w:themeColor="text1"/>
                <w:sz w:val="22"/>
              </w:rPr>
            </w:pPr>
            <w:r w:rsidRPr="009E304C">
              <w:rPr>
                <w:rFonts w:ascii="Verdana" w:hAnsi="Verdana" w:cs="Arial"/>
                <w:sz w:val="22"/>
                <w:szCs w:val="22"/>
              </w:rPr>
              <w:t>Подразделение по безопасности производства общества</w:t>
            </w:r>
            <w:r w:rsidR="001B5035">
              <w:rPr>
                <w:rFonts w:ascii="Verdana" w:hAnsi="Verdana" w:cs="Arial"/>
                <w:sz w:val="22"/>
                <w:szCs w:val="22"/>
              </w:rPr>
              <w:t>;</w:t>
            </w:r>
          </w:p>
        </w:tc>
      </w:tr>
      <w:tr w:rsidR="00DE521B" w14:paraId="1FEED4C4" w14:textId="77777777" w:rsidTr="008803DB">
        <w:tc>
          <w:tcPr>
            <w:tcW w:w="3114" w:type="dxa"/>
          </w:tcPr>
          <w:p w14:paraId="1FEED4C2" w14:textId="77777777" w:rsidR="00FF6B29" w:rsidRPr="009E304C" w:rsidRDefault="00287157" w:rsidP="009A76B9">
            <w:pPr>
              <w:pStyle w:val="aff5"/>
              <w:tabs>
                <w:tab w:val="left" w:pos="5805"/>
              </w:tabs>
              <w:spacing w:before="60" w:after="60"/>
              <w:ind w:left="0"/>
              <w:contextualSpacing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E304C">
              <w:rPr>
                <w:rFonts w:ascii="Verdana" w:hAnsi="Verdana" w:cs="Arial"/>
                <w:b/>
                <w:color w:val="000000" w:themeColor="text1"/>
                <w:sz w:val="22"/>
              </w:rPr>
              <w:t>3.20 подготовительные работы</w:t>
            </w:r>
          </w:p>
        </w:tc>
        <w:tc>
          <w:tcPr>
            <w:tcW w:w="7081" w:type="dxa"/>
          </w:tcPr>
          <w:p w14:paraId="1FEED4C3" w14:textId="77777777" w:rsidR="00FF6B29" w:rsidRPr="009E304C" w:rsidRDefault="00287157" w:rsidP="009A76B9">
            <w:pPr>
              <w:widowControl w:val="0"/>
              <w:tabs>
                <w:tab w:val="left" w:pos="1276"/>
              </w:tabs>
              <w:spacing w:before="60" w:after="60"/>
              <w:jc w:val="both"/>
              <w:rPr>
                <w:rFonts w:ascii="Verdana" w:hAnsi="Verdana" w:cs="Arial"/>
                <w:color w:val="000000" w:themeColor="text1"/>
                <w:sz w:val="22"/>
              </w:rPr>
            </w:pPr>
            <w:r w:rsidRPr="009E304C">
              <w:rPr>
                <w:rFonts w:ascii="Verdana" w:hAnsi="Verdana" w:cs="Arial"/>
                <w:color w:val="000000" w:themeColor="text1"/>
                <w:sz w:val="22"/>
              </w:rPr>
              <w:t xml:space="preserve">Работы, связанные с </w:t>
            </w:r>
            <w:r w:rsidRPr="009E304C">
              <w:rPr>
                <w:rFonts w:ascii="Verdana" w:hAnsi="Verdana" w:cs="Arial"/>
                <w:color w:val="000000" w:themeColor="text1"/>
                <w:sz w:val="22"/>
              </w:rPr>
              <w:t>реализацией мероприятий (мер управления)</w:t>
            </w:r>
            <w:r w:rsidR="00997B64">
              <w:rPr>
                <w:rFonts w:ascii="Verdana" w:hAnsi="Verdana" w:cs="Arial"/>
                <w:color w:val="000000" w:themeColor="text1"/>
                <w:sz w:val="22"/>
              </w:rPr>
              <w:t>,</w:t>
            </w:r>
            <w:r w:rsidRPr="009E304C">
              <w:rPr>
                <w:rFonts w:ascii="Verdana" w:hAnsi="Verdana" w:cs="Arial"/>
                <w:color w:val="000000" w:themeColor="text1"/>
                <w:sz w:val="22"/>
              </w:rPr>
              <w:t xml:space="preserve"> обеспечивающие возможность начала безопасного ведения работ повышенной опасности;</w:t>
            </w:r>
          </w:p>
        </w:tc>
      </w:tr>
      <w:tr w:rsidR="00DE521B" w14:paraId="1FEED4C7" w14:textId="77777777" w:rsidTr="008803DB">
        <w:tc>
          <w:tcPr>
            <w:tcW w:w="3114" w:type="dxa"/>
          </w:tcPr>
          <w:p w14:paraId="1FEED4C5" w14:textId="77777777" w:rsidR="009E304C" w:rsidRPr="009E304C" w:rsidRDefault="00287157" w:rsidP="009E304C">
            <w:pPr>
              <w:pStyle w:val="aff5"/>
              <w:tabs>
                <w:tab w:val="left" w:pos="5805"/>
              </w:tabs>
              <w:spacing w:before="60" w:after="60"/>
              <w:ind w:left="0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9E304C">
              <w:rPr>
                <w:rFonts w:ascii="Verdana" w:hAnsi="Verdana" w:cs="Arial"/>
                <w:b/>
                <w:color w:val="000000" w:themeColor="text1"/>
                <w:sz w:val="22"/>
              </w:rPr>
              <w:t xml:space="preserve">3.21 ПО </w:t>
            </w:r>
          </w:p>
        </w:tc>
        <w:tc>
          <w:tcPr>
            <w:tcW w:w="7081" w:type="dxa"/>
          </w:tcPr>
          <w:p w14:paraId="1FEED4C6" w14:textId="77777777" w:rsidR="009E304C" w:rsidRPr="009E304C" w:rsidRDefault="00287157" w:rsidP="009E304C">
            <w:pPr>
              <w:widowControl w:val="0"/>
              <w:tabs>
                <w:tab w:val="left" w:pos="1276"/>
              </w:tabs>
              <w:spacing w:before="60" w:after="60"/>
              <w:jc w:val="both"/>
              <w:rPr>
                <w:rFonts w:ascii="Verdana" w:hAnsi="Verdana" w:cs="Arial"/>
                <w:color w:val="000000" w:themeColor="text1"/>
                <w:sz w:val="22"/>
              </w:rPr>
            </w:pPr>
            <w:r w:rsidRPr="009E304C">
              <w:rPr>
                <w:rFonts w:ascii="Verdana" w:hAnsi="Verdana" w:cs="Arial"/>
                <w:color w:val="000000" w:themeColor="text1"/>
                <w:sz w:val="22"/>
              </w:rPr>
              <w:t xml:space="preserve">Подрядная организация - юридическое или физическое лицо, которое выполняет работу согласно гражданско-правового договора, </w:t>
            </w:r>
            <w:r w:rsidRPr="009E304C">
              <w:rPr>
                <w:rFonts w:ascii="Verdana" w:hAnsi="Verdana" w:cs="Arial"/>
                <w:color w:val="000000" w:themeColor="text1"/>
                <w:sz w:val="22"/>
              </w:rPr>
              <w:t>заключенного с заказчиком в соответствии с Гражданским кодексом РФ;</w:t>
            </w:r>
          </w:p>
        </w:tc>
      </w:tr>
      <w:tr w:rsidR="00DE521B" w14:paraId="1FEED4CA" w14:textId="77777777" w:rsidTr="008803DB">
        <w:tc>
          <w:tcPr>
            <w:tcW w:w="3114" w:type="dxa"/>
          </w:tcPr>
          <w:p w14:paraId="1FEED4C8" w14:textId="77777777" w:rsidR="00FF6B29" w:rsidRPr="009E304C" w:rsidRDefault="00287157" w:rsidP="009A76B9">
            <w:pPr>
              <w:pStyle w:val="aff5"/>
              <w:tabs>
                <w:tab w:val="left" w:pos="5805"/>
              </w:tabs>
              <w:spacing w:before="60" w:after="60"/>
              <w:ind w:left="0"/>
              <w:contextualSpacing w:val="0"/>
              <w:jc w:val="both"/>
              <w:rPr>
                <w:rFonts w:ascii="Verdana" w:hAnsi="Verdana" w:cs="Arial"/>
                <w:b/>
                <w:color w:val="000000" w:themeColor="text1"/>
                <w:sz w:val="22"/>
              </w:rPr>
            </w:pPr>
            <w:r w:rsidRPr="009E304C">
              <w:rPr>
                <w:rFonts w:ascii="Verdana" w:hAnsi="Verdana" w:cs="Arial"/>
                <w:b/>
                <w:color w:val="000000" w:themeColor="text1"/>
                <w:sz w:val="22"/>
              </w:rPr>
              <w:t>3.22 ПОР</w:t>
            </w:r>
          </w:p>
        </w:tc>
        <w:tc>
          <w:tcPr>
            <w:tcW w:w="7081" w:type="dxa"/>
          </w:tcPr>
          <w:p w14:paraId="1FEED4C9" w14:textId="77777777" w:rsidR="00FF6B29" w:rsidRPr="009E304C" w:rsidRDefault="00287157" w:rsidP="009A76B9">
            <w:pPr>
              <w:widowControl w:val="0"/>
              <w:tabs>
                <w:tab w:val="left" w:pos="1276"/>
              </w:tabs>
              <w:spacing w:before="60" w:after="60"/>
              <w:jc w:val="both"/>
              <w:rPr>
                <w:rFonts w:ascii="Verdana" w:hAnsi="Verdana" w:cs="Arial"/>
                <w:color w:val="000000" w:themeColor="text1"/>
                <w:sz w:val="22"/>
              </w:rPr>
            </w:pPr>
            <w:r w:rsidRPr="009E304C">
              <w:rPr>
                <w:rFonts w:ascii="Verdana" w:hAnsi="Verdana" w:cs="Arial"/>
                <w:sz w:val="22"/>
              </w:rPr>
              <w:t>Проект организации работ;</w:t>
            </w:r>
          </w:p>
        </w:tc>
      </w:tr>
      <w:tr w:rsidR="00DE521B" w14:paraId="1FEED4CD" w14:textId="77777777" w:rsidTr="008803DB">
        <w:tc>
          <w:tcPr>
            <w:tcW w:w="3114" w:type="dxa"/>
          </w:tcPr>
          <w:p w14:paraId="1FEED4CB" w14:textId="77777777" w:rsidR="00FF6B29" w:rsidRPr="009E304C" w:rsidRDefault="00287157" w:rsidP="009A76B9">
            <w:pPr>
              <w:pStyle w:val="aff5"/>
              <w:tabs>
                <w:tab w:val="left" w:pos="5805"/>
              </w:tabs>
              <w:spacing w:before="60" w:after="60"/>
              <w:ind w:left="0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9E304C">
              <w:rPr>
                <w:rFonts w:ascii="Verdana" w:hAnsi="Verdana" w:cs="Arial"/>
                <w:b/>
                <w:color w:val="000000" w:themeColor="text1"/>
                <w:sz w:val="22"/>
              </w:rPr>
              <w:t>3.23 правила безопасности</w:t>
            </w:r>
          </w:p>
        </w:tc>
        <w:tc>
          <w:tcPr>
            <w:tcW w:w="7081" w:type="dxa"/>
          </w:tcPr>
          <w:p w14:paraId="1FEED4CC" w14:textId="77777777" w:rsidR="00FF6B29" w:rsidRPr="009E304C" w:rsidRDefault="00287157" w:rsidP="009A76B9">
            <w:pPr>
              <w:widowControl w:val="0"/>
              <w:tabs>
                <w:tab w:val="left" w:pos="1276"/>
              </w:tabs>
              <w:spacing w:before="60" w:after="60"/>
              <w:jc w:val="both"/>
              <w:rPr>
                <w:rFonts w:ascii="Verdana" w:hAnsi="Verdana" w:cs="Arial"/>
                <w:color w:val="000000" w:themeColor="text1"/>
                <w:sz w:val="22"/>
              </w:rPr>
            </w:pPr>
            <w:r w:rsidRPr="009E304C">
              <w:rPr>
                <w:rFonts w:ascii="Verdana" w:hAnsi="Verdana" w:cs="Arial"/>
                <w:color w:val="000000" w:themeColor="text1"/>
                <w:sz w:val="22"/>
              </w:rPr>
              <w:t xml:space="preserve">Нормативные правовые и технические документы, устанавливающие обязательные требования для организаций в области промышленной </w:t>
            </w:r>
            <w:r w:rsidRPr="009E304C">
              <w:rPr>
                <w:rFonts w:ascii="Verdana" w:hAnsi="Verdana" w:cs="Arial"/>
                <w:color w:val="000000" w:themeColor="text1"/>
                <w:sz w:val="22"/>
              </w:rPr>
              <w:t>безопасности и охраны труда (федеральные нормы и правила, правила безопасности, правила устройства и безопасной эксплуатации, межотраслевые и отраслевые правила по охране труда и др.);</w:t>
            </w:r>
          </w:p>
        </w:tc>
      </w:tr>
      <w:tr w:rsidR="00DE521B" w14:paraId="1FEED4D0" w14:textId="77777777" w:rsidTr="008803DB">
        <w:tc>
          <w:tcPr>
            <w:tcW w:w="3114" w:type="dxa"/>
          </w:tcPr>
          <w:p w14:paraId="1FEED4CE" w14:textId="77777777" w:rsidR="00FF6B29" w:rsidRPr="009E304C" w:rsidRDefault="00287157" w:rsidP="009A76B9">
            <w:pPr>
              <w:pStyle w:val="aff5"/>
              <w:tabs>
                <w:tab w:val="left" w:pos="5805"/>
              </w:tabs>
              <w:spacing w:before="60" w:after="60"/>
              <w:ind w:left="0"/>
              <w:contextualSpacing w:val="0"/>
              <w:jc w:val="both"/>
              <w:rPr>
                <w:rFonts w:ascii="Verdana" w:hAnsi="Verdana" w:cs="Arial"/>
                <w:b/>
                <w:color w:val="000000" w:themeColor="text1"/>
                <w:sz w:val="22"/>
              </w:rPr>
            </w:pPr>
            <w:r w:rsidRPr="009E304C">
              <w:rPr>
                <w:rFonts w:ascii="Verdana" w:hAnsi="Verdana" w:cs="Arial"/>
                <w:b/>
                <w:sz w:val="22"/>
              </w:rPr>
              <w:t>3.24 производитель работ</w:t>
            </w:r>
          </w:p>
        </w:tc>
        <w:tc>
          <w:tcPr>
            <w:tcW w:w="7081" w:type="dxa"/>
          </w:tcPr>
          <w:p w14:paraId="1FEED4CF" w14:textId="77777777" w:rsidR="00FF6B29" w:rsidRPr="009E304C" w:rsidRDefault="00287157" w:rsidP="009A76B9">
            <w:pPr>
              <w:widowControl w:val="0"/>
              <w:tabs>
                <w:tab w:val="left" w:pos="1276"/>
              </w:tabs>
              <w:spacing w:before="60" w:after="60"/>
              <w:jc w:val="both"/>
              <w:rPr>
                <w:rFonts w:ascii="Verdana" w:hAnsi="Verdana" w:cs="Arial"/>
                <w:sz w:val="22"/>
              </w:rPr>
            </w:pPr>
            <w:r w:rsidRPr="009E304C">
              <w:rPr>
                <w:rFonts w:ascii="Verdana" w:hAnsi="Verdana" w:cs="Arial"/>
                <w:sz w:val="22"/>
              </w:rPr>
              <w:t xml:space="preserve">Аттестованный специалист, ответственный за полноту инструктажа, безопасное производство работ, исправность технических средств безопасности и соблюдение мер безопасности членами бригады, на выделенном для работы участке; </w:t>
            </w:r>
          </w:p>
        </w:tc>
      </w:tr>
      <w:tr w:rsidR="00DE521B" w14:paraId="1FEED4D3" w14:textId="77777777" w:rsidTr="008803DB">
        <w:tc>
          <w:tcPr>
            <w:tcW w:w="3114" w:type="dxa"/>
          </w:tcPr>
          <w:p w14:paraId="1FEED4D1" w14:textId="77777777" w:rsidR="00FF6B29" w:rsidRPr="009E304C" w:rsidRDefault="00287157" w:rsidP="009A76B9">
            <w:pPr>
              <w:pStyle w:val="aff5"/>
              <w:tabs>
                <w:tab w:val="left" w:pos="5805"/>
              </w:tabs>
              <w:spacing w:before="60" w:after="60"/>
              <w:ind w:left="0"/>
              <w:contextualSpacing w:val="0"/>
              <w:rPr>
                <w:rFonts w:ascii="Verdana" w:hAnsi="Verdana" w:cs="Arial"/>
                <w:b/>
                <w:color w:val="000000" w:themeColor="text1"/>
                <w:sz w:val="22"/>
              </w:rPr>
            </w:pPr>
            <w:r w:rsidRPr="009E304C">
              <w:rPr>
                <w:rFonts w:ascii="Verdana" w:hAnsi="Verdana" w:cs="Arial"/>
                <w:b/>
                <w:color w:val="000000" w:themeColor="text1"/>
                <w:sz w:val="22"/>
              </w:rPr>
              <w:t>3.25 работы повышенной опасности</w:t>
            </w:r>
          </w:p>
        </w:tc>
        <w:tc>
          <w:tcPr>
            <w:tcW w:w="7081" w:type="dxa"/>
          </w:tcPr>
          <w:p w14:paraId="1FEED4D2" w14:textId="77777777" w:rsidR="00FF6B29" w:rsidRPr="009E304C" w:rsidRDefault="00287157" w:rsidP="009A76B9">
            <w:pPr>
              <w:widowControl w:val="0"/>
              <w:tabs>
                <w:tab w:val="left" w:pos="1276"/>
              </w:tabs>
              <w:spacing w:before="60" w:after="60"/>
              <w:jc w:val="both"/>
              <w:rPr>
                <w:rFonts w:ascii="Verdana" w:hAnsi="Verdana" w:cs="Arial"/>
                <w:sz w:val="22"/>
              </w:rPr>
            </w:pPr>
            <w:r w:rsidRPr="009E304C">
              <w:rPr>
                <w:rFonts w:ascii="Verdana" w:hAnsi="Verdana" w:cs="Arial"/>
                <w:color w:val="000000" w:themeColor="text1"/>
                <w:sz w:val="22"/>
              </w:rPr>
              <w:t>Работы, при выполнении которых вероятно проявление и воздействие на работника опасных или вредных производственных факторов</w:t>
            </w:r>
            <w:r w:rsidRPr="009E304C">
              <w:rPr>
                <w:rFonts w:ascii="Verdana" w:hAnsi="Verdana" w:cs="Arial"/>
                <w:b/>
                <w:sz w:val="22"/>
              </w:rPr>
              <w:t xml:space="preserve"> </w:t>
            </w:r>
            <w:r w:rsidRPr="009E304C">
              <w:rPr>
                <w:rFonts w:ascii="Verdana" w:hAnsi="Verdana" w:cs="Arial"/>
                <w:bCs/>
                <w:sz w:val="22"/>
              </w:rPr>
              <w:t>и</w:t>
            </w:r>
            <w:r w:rsidRPr="009E304C">
              <w:rPr>
                <w:rFonts w:ascii="Verdana" w:hAnsi="Verdana" w:cs="Arial"/>
                <w:sz w:val="22"/>
              </w:rPr>
              <w:t xml:space="preserve"> для проведения которых необходимо осуществить ряд обязательных организационных и технических мероприятий, обеспечивающих безопасно</w:t>
            </w:r>
            <w:r w:rsidRPr="009E304C">
              <w:rPr>
                <w:rFonts w:ascii="Verdana" w:hAnsi="Verdana" w:cs="Arial"/>
                <w:sz w:val="22"/>
              </w:rPr>
              <w:t xml:space="preserve">сть работников при выполнении </w:t>
            </w:r>
            <w:r w:rsidRPr="009E304C">
              <w:rPr>
                <w:rFonts w:ascii="Verdana" w:hAnsi="Verdana" w:cs="Arial"/>
                <w:bCs/>
                <w:sz w:val="22"/>
              </w:rPr>
              <w:t>этих</w:t>
            </w:r>
            <w:r w:rsidRPr="009E304C">
              <w:rPr>
                <w:rFonts w:ascii="Verdana" w:hAnsi="Verdana" w:cs="Arial"/>
                <w:sz w:val="22"/>
              </w:rPr>
              <w:t xml:space="preserve"> </w:t>
            </w:r>
            <w:r w:rsidRPr="009E304C">
              <w:rPr>
                <w:rFonts w:ascii="Verdana" w:hAnsi="Verdana" w:cs="Arial"/>
                <w:bCs/>
                <w:sz w:val="22"/>
              </w:rPr>
              <w:t>работ;</w:t>
            </w:r>
          </w:p>
        </w:tc>
      </w:tr>
      <w:tr w:rsidR="00DE521B" w14:paraId="1FEED4D6" w14:textId="77777777" w:rsidTr="008803DB">
        <w:tc>
          <w:tcPr>
            <w:tcW w:w="3114" w:type="dxa"/>
          </w:tcPr>
          <w:p w14:paraId="1FEED4D4" w14:textId="77777777" w:rsidR="00FF6B29" w:rsidRPr="009E304C" w:rsidRDefault="00287157" w:rsidP="009A76B9">
            <w:pPr>
              <w:pStyle w:val="aff5"/>
              <w:tabs>
                <w:tab w:val="left" w:pos="5805"/>
              </w:tabs>
              <w:spacing w:before="60" w:after="60"/>
              <w:ind w:left="0"/>
              <w:contextualSpacing w:val="0"/>
              <w:rPr>
                <w:rFonts w:ascii="Verdana" w:hAnsi="Verdana" w:cs="Arial"/>
                <w:b/>
                <w:color w:val="000000" w:themeColor="text1"/>
                <w:sz w:val="22"/>
              </w:rPr>
            </w:pPr>
            <w:r w:rsidRPr="009E304C">
              <w:rPr>
                <w:rFonts w:ascii="Verdana" w:hAnsi="Verdana" w:cs="Arial"/>
                <w:b/>
                <w:color w:val="000000" w:themeColor="text1"/>
                <w:sz w:val="22"/>
              </w:rPr>
              <w:t>3.26 работы по ежедневному обслуживанию оборудования</w:t>
            </w:r>
          </w:p>
        </w:tc>
        <w:tc>
          <w:tcPr>
            <w:tcW w:w="7081" w:type="dxa"/>
          </w:tcPr>
          <w:p w14:paraId="1FEED4D5" w14:textId="77777777" w:rsidR="00FF6B29" w:rsidRPr="009E304C" w:rsidRDefault="00287157" w:rsidP="009A76B9">
            <w:pPr>
              <w:widowControl w:val="0"/>
              <w:tabs>
                <w:tab w:val="left" w:pos="1276"/>
              </w:tabs>
              <w:spacing w:before="60" w:after="60"/>
              <w:jc w:val="both"/>
              <w:rPr>
                <w:rFonts w:ascii="Verdana" w:hAnsi="Verdana" w:cs="Arial"/>
                <w:sz w:val="22"/>
              </w:rPr>
            </w:pPr>
            <w:r w:rsidRPr="009E304C">
              <w:rPr>
                <w:rFonts w:ascii="Verdana" w:hAnsi="Verdana" w:cs="Arial"/>
                <w:color w:val="000000" w:themeColor="text1"/>
                <w:sz w:val="22"/>
              </w:rPr>
              <w:t>Комплекс мероприятий, направленных на поддержание работоспособности и исправности оборудования;</w:t>
            </w:r>
          </w:p>
        </w:tc>
      </w:tr>
      <w:tr w:rsidR="00DE521B" w14:paraId="1FEED4D9" w14:textId="77777777" w:rsidTr="008803DB">
        <w:tc>
          <w:tcPr>
            <w:tcW w:w="3114" w:type="dxa"/>
          </w:tcPr>
          <w:p w14:paraId="1FEED4D7" w14:textId="77777777" w:rsidR="00FF6B29" w:rsidRPr="009E304C" w:rsidRDefault="00287157" w:rsidP="009A76B9">
            <w:pPr>
              <w:pStyle w:val="aff5"/>
              <w:tabs>
                <w:tab w:val="left" w:pos="5805"/>
              </w:tabs>
              <w:spacing w:before="60" w:after="60"/>
              <w:ind w:left="0"/>
              <w:contextualSpacing w:val="0"/>
              <w:jc w:val="both"/>
              <w:rPr>
                <w:rFonts w:ascii="Verdana" w:hAnsi="Verdana" w:cs="Arial"/>
                <w:b/>
                <w:color w:val="000000" w:themeColor="text1"/>
                <w:sz w:val="22"/>
              </w:rPr>
            </w:pPr>
            <w:r w:rsidRPr="009E304C">
              <w:rPr>
                <w:rFonts w:ascii="Verdana" w:hAnsi="Verdana" w:cs="Arial"/>
                <w:b/>
                <w:color w:val="000000" w:themeColor="text1"/>
                <w:sz w:val="22"/>
              </w:rPr>
              <w:t>3.27 риск</w:t>
            </w:r>
          </w:p>
        </w:tc>
        <w:tc>
          <w:tcPr>
            <w:tcW w:w="7081" w:type="dxa"/>
          </w:tcPr>
          <w:p w14:paraId="1FEED4D8" w14:textId="77777777" w:rsidR="00FF6B29" w:rsidRPr="009E304C" w:rsidRDefault="00287157" w:rsidP="009A76B9">
            <w:pPr>
              <w:widowControl w:val="0"/>
              <w:tabs>
                <w:tab w:val="left" w:pos="1276"/>
              </w:tabs>
              <w:spacing w:before="60" w:after="60"/>
              <w:jc w:val="both"/>
              <w:rPr>
                <w:rFonts w:ascii="Verdana" w:hAnsi="Verdana" w:cs="Arial"/>
                <w:sz w:val="22"/>
              </w:rPr>
            </w:pPr>
            <w:r w:rsidRPr="009E304C">
              <w:rPr>
                <w:rFonts w:ascii="Verdana" w:hAnsi="Verdana" w:cs="Arial"/>
                <w:color w:val="000000" w:themeColor="text1"/>
                <w:sz w:val="22"/>
              </w:rPr>
              <w:t xml:space="preserve">Сочетание вероятности вреда, причиняемого опасностью </w:t>
            </w:r>
            <w:r w:rsidRPr="009E304C">
              <w:rPr>
                <w:rFonts w:ascii="Verdana" w:hAnsi="Verdana" w:cs="Arial"/>
                <w:color w:val="000000" w:themeColor="text1"/>
                <w:sz w:val="22"/>
              </w:rPr>
              <w:t xml:space="preserve">и возможной величиной этого вреда; </w:t>
            </w:r>
          </w:p>
        </w:tc>
      </w:tr>
      <w:tr w:rsidR="00DE521B" w14:paraId="1FEED4DC" w14:textId="77777777" w:rsidTr="008803DB">
        <w:tc>
          <w:tcPr>
            <w:tcW w:w="3114" w:type="dxa"/>
          </w:tcPr>
          <w:p w14:paraId="1FEED4DA" w14:textId="77777777" w:rsidR="009E304C" w:rsidRPr="009E304C" w:rsidRDefault="00287157" w:rsidP="009E304C">
            <w:pPr>
              <w:pStyle w:val="aff5"/>
              <w:tabs>
                <w:tab w:val="left" w:pos="5805"/>
              </w:tabs>
              <w:spacing w:before="60" w:after="60"/>
              <w:ind w:left="0"/>
              <w:contextualSpacing w:val="0"/>
              <w:jc w:val="both"/>
              <w:rPr>
                <w:rFonts w:ascii="Verdana" w:hAnsi="Verdana" w:cs="Arial"/>
                <w:b/>
                <w:color w:val="000000" w:themeColor="text1"/>
                <w:sz w:val="22"/>
              </w:rPr>
            </w:pPr>
            <w:r w:rsidRPr="009E304C">
              <w:rPr>
                <w:rFonts w:ascii="Verdana" w:hAnsi="Verdana" w:cs="Arial"/>
                <w:b/>
                <w:color w:val="000000" w:themeColor="text1"/>
                <w:sz w:val="22"/>
                <w:lang w:val="en-US"/>
              </w:rPr>
              <w:t>3</w:t>
            </w:r>
            <w:r w:rsidRPr="009E304C">
              <w:rPr>
                <w:rFonts w:ascii="Verdana" w:hAnsi="Verdana" w:cs="Arial"/>
                <w:b/>
                <w:color w:val="000000" w:themeColor="text1"/>
                <w:sz w:val="22"/>
              </w:rPr>
              <w:t>.28 РСС</w:t>
            </w:r>
          </w:p>
        </w:tc>
        <w:tc>
          <w:tcPr>
            <w:tcW w:w="7081" w:type="dxa"/>
          </w:tcPr>
          <w:p w14:paraId="1FEED4DB" w14:textId="77777777" w:rsidR="009E304C" w:rsidRPr="009E304C" w:rsidRDefault="00287157" w:rsidP="009E304C">
            <w:pPr>
              <w:widowControl w:val="0"/>
              <w:tabs>
                <w:tab w:val="left" w:pos="1276"/>
              </w:tabs>
              <w:spacing w:before="60" w:after="60"/>
              <w:jc w:val="both"/>
              <w:rPr>
                <w:rFonts w:ascii="Verdana" w:hAnsi="Verdana" w:cs="Arial"/>
                <w:color w:val="000000" w:themeColor="text1"/>
                <w:sz w:val="22"/>
              </w:rPr>
            </w:pPr>
            <w:r w:rsidRPr="009E304C">
              <w:rPr>
                <w:rFonts w:ascii="Verdana" w:hAnsi="Verdana" w:cs="Arial"/>
                <w:color w:val="000000" w:themeColor="text1"/>
                <w:sz w:val="22"/>
              </w:rPr>
              <w:t>Руководители, специалисты и служащие</w:t>
            </w:r>
            <w:r w:rsidR="002E504B">
              <w:rPr>
                <w:rFonts w:ascii="Verdana" w:hAnsi="Verdana" w:cs="Arial"/>
                <w:color w:val="000000" w:themeColor="text1"/>
                <w:sz w:val="22"/>
              </w:rPr>
              <w:t>;</w:t>
            </w:r>
          </w:p>
        </w:tc>
      </w:tr>
      <w:tr w:rsidR="00DE521B" w14:paraId="1FEED4DF" w14:textId="77777777" w:rsidTr="008803DB">
        <w:tc>
          <w:tcPr>
            <w:tcW w:w="3114" w:type="dxa"/>
          </w:tcPr>
          <w:p w14:paraId="1FEED4DD" w14:textId="77777777" w:rsidR="009E304C" w:rsidRPr="009E304C" w:rsidRDefault="00287157" w:rsidP="009E304C">
            <w:pPr>
              <w:pStyle w:val="aff5"/>
              <w:tabs>
                <w:tab w:val="left" w:pos="5805"/>
              </w:tabs>
              <w:spacing w:before="60" w:after="60"/>
              <w:ind w:left="0"/>
              <w:contextualSpacing w:val="0"/>
              <w:jc w:val="both"/>
              <w:rPr>
                <w:rFonts w:ascii="Verdana" w:hAnsi="Verdana" w:cs="Arial"/>
                <w:b/>
                <w:color w:val="000000" w:themeColor="text1"/>
                <w:sz w:val="22"/>
              </w:rPr>
            </w:pPr>
            <w:r w:rsidRPr="009E304C">
              <w:rPr>
                <w:rFonts w:ascii="Verdana" w:hAnsi="Verdana" w:cs="Arial"/>
                <w:b/>
                <w:color w:val="000000" w:themeColor="text1"/>
                <w:sz w:val="22"/>
              </w:rPr>
              <w:lastRenderedPageBreak/>
              <w:t>3.29 СИЗ</w:t>
            </w:r>
          </w:p>
        </w:tc>
        <w:tc>
          <w:tcPr>
            <w:tcW w:w="7081" w:type="dxa"/>
          </w:tcPr>
          <w:p w14:paraId="1FEED4DE" w14:textId="77777777" w:rsidR="009E304C" w:rsidRPr="009E304C" w:rsidRDefault="00287157" w:rsidP="009E304C">
            <w:pPr>
              <w:widowControl w:val="0"/>
              <w:tabs>
                <w:tab w:val="left" w:pos="1276"/>
              </w:tabs>
              <w:spacing w:before="60" w:after="60"/>
              <w:jc w:val="both"/>
              <w:rPr>
                <w:rFonts w:ascii="Verdana" w:hAnsi="Verdana" w:cs="Arial"/>
                <w:sz w:val="22"/>
              </w:rPr>
            </w:pPr>
            <w:r w:rsidRPr="009E304C">
              <w:rPr>
                <w:rFonts w:ascii="Verdana" w:hAnsi="Verdana" w:cs="Arial"/>
                <w:sz w:val="22"/>
              </w:rPr>
              <w:t>Средства индивидуальной защиты;</w:t>
            </w:r>
          </w:p>
        </w:tc>
      </w:tr>
      <w:tr w:rsidR="00DE521B" w14:paraId="1FEED4E2" w14:textId="77777777" w:rsidTr="008803DB">
        <w:tc>
          <w:tcPr>
            <w:tcW w:w="3114" w:type="dxa"/>
          </w:tcPr>
          <w:p w14:paraId="1FEED4E0" w14:textId="77777777" w:rsidR="009E304C" w:rsidRPr="009E304C" w:rsidRDefault="00287157" w:rsidP="009E304C">
            <w:pPr>
              <w:pStyle w:val="aff5"/>
              <w:tabs>
                <w:tab w:val="left" w:pos="5805"/>
              </w:tabs>
              <w:spacing w:before="60" w:after="60"/>
              <w:ind w:left="0"/>
              <w:contextualSpacing w:val="0"/>
              <w:jc w:val="both"/>
              <w:rPr>
                <w:rFonts w:ascii="Verdana" w:hAnsi="Verdana" w:cs="Arial"/>
                <w:b/>
                <w:color w:val="000000" w:themeColor="text1"/>
                <w:sz w:val="22"/>
              </w:rPr>
            </w:pPr>
            <w:r w:rsidRPr="009E304C">
              <w:rPr>
                <w:rFonts w:ascii="Verdana" w:hAnsi="Verdana" w:cs="Arial"/>
                <w:b/>
                <w:color w:val="000000" w:themeColor="text1"/>
                <w:sz w:val="22"/>
              </w:rPr>
              <w:t>3.30 совместные работы</w:t>
            </w:r>
          </w:p>
        </w:tc>
        <w:tc>
          <w:tcPr>
            <w:tcW w:w="7081" w:type="dxa"/>
          </w:tcPr>
          <w:p w14:paraId="1FEED4E1" w14:textId="77777777" w:rsidR="009E304C" w:rsidRPr="009E304C" w:rsidRDefault="00287157" w:rsidP="009E304C">
            <w:pPr>
              <w:widowControl w:val="0"/>
              <w:tabs>
                <w:tab w:val="left" w:pos="1276"/>
              </w:tabs>
              <w:spacing w:before="60" w:after="60"/>
              <w:jc w:val="both"/>
              <w:rPr>
                <w:rFonts w:ascii="Verdana" w:hAnsi="Verdana" w:cs="Arial"/>
                <w:sz w:val="22"/>
              </w:rPr>
            </w:pPr>
            <w:r w:rsidRPr="009E304C">
              <w:rPr>
                <w:rFonts w:ascii="Verdana" w:hAnsi="Verdana" w:cs="Arial"/>
                <w:color w:val="000000" w:themeColor="text1"/>
                <w:sz w:val="22"/>
              </w:rPr>
              <w:t>С</w:t>
            </w:r>
            <w:r w:rsidRPr="009E304C">
              <w:rPr>
                <w:rFonts w:ascii="Verdana" w:hAnsi="Verdana" w:cs="Arial"/>
                <w:sz w:val="22"/>
                <w:szCs w:val="28"/>
              </w:rPr>
              <w:t>троительные, монтажные,</w:t>
            </w:r>
            <w:r w:rsidRPr="009E304C">
              <w:rPr>
                <w:rFonts w:ascii="Verdana" w:hAnsi="Verdana" w:cs="Arial"/>
                <w:b/>
                <w:sz w:val="22"/>
                <w:szCs w:val="28"/>
              </w:rPr>
              <w:t xml:space="preserve"> </w:t>
            </w:r>
            <w:r w:rsidRPr="009E304C">
              <w:rPr>
                <w:rFonts w:ascii="Verdana" w:hAnsi="Verdana" w:cs="Arial"/>
                <w:sz w:val="22"/>
                <w:szCs w:val="28"/>
              </w:rPr>
              <w:t xml:space="preserve">ремонтные и другие работы, выполняемые несколькими бригадами </w:t>
            </w:r>
            <w:r w:rsidRPr="009E304C">
              <w:rPr>
                <w:rFonts w:ascii="Verdana" w:hAnsi="Verdana" w:cs="Arial"/>
                <w:color w:val="000000" w:themeColor="text1"/>
                <w:sz w:val="22"/>
              </w:rPr>
              <w:t xml:space="preserve">структурного </w:t>
            </w:r>
            <w:r w:rsidRPr="009E304C">
              <w:rPr>
                <w:rFonts w:ascii="Verdana" w:hAnsi="Verdana" w:cs="Arial"/>
                <w:color w:val="000000" w:themeColor="text1"/>
                <w:sz w:val="22"/>
              </w:rPr>
              <w:t>подразделения и/или подрядных организаций на одном агрегате/объекте п</w:t>
            </w:r>
            <w:r w:rsidRPr="009E304C">
              <w:rPr>
                <w:rFonts w:ascii="Verdana" w:hAnsi="Verdana" w:cs="Arial"/>
                <w:sz w:val="22"/>
                <w:szCs w:val="28"/>
              </w:rPr>
              <w:t>ри соприкосновении или наложении их деятельности;</w:t>
            </w:r>
          </w:p>
        </w:tc>
      </w:tr>
      <w:tr w:rsidR="00DE521B" w14:paraId="1FEED4E5" w14:textId="77777777" w:rsidTr="008803DB">
        <w:tc>
          <w:tcPr>
            <w:tcW w:w="3114" w:type="dxa"/>
          </w:tcPr>
          <w:p w14:paraId="1FEED4E3" w14:textId="77777777" w:rsidR="009E304C" w:rsidRPr="009E304C" w:rsidRDefault="00287157" w:rsidP="009E304C">
            <w:pPr>
              <w:pStyle w:val="aff5"/>
              <w:tabs>
                <w:tab w:val="left" w:pos="5805"/>
              </w:tabs>
              <w:spacing w:before="60" w:after="60"/>
              <w:ind w:left="0"/>
              <w:contextualSpacing w:val="0"/>
              <w:jc w:val="both"/>
              <w:rPr>
                <w:rFonts w:ascii="Verdana" w:hAnsi="Verdana" w:cs="Arial"/>
                <w:b/>
                <w:sz w:val="22"/>
              </w:rPr>
            </w:pPr>
            <w:r w:rsidRPr="009E304C">
              <w:rPr>
                <w:rFonts w:ascii="Verdana" w:hAnsi="Verdana" w:cs="Arial"/>
                <w:b/>
                <w:sz w:val="22"/>
              </w:rPr>
              <w:t>3.31 строительно-монтажные работы</w:t>
            </w:r>
          </w:p>
        </w:tc>
        <w:tc>
          <w:tcPr>
            <w:tcW w:w="7081" w:type="dxa"/>
          </w:tcPr>
          <w:p w14:paraId="1FEED4E4" w14:textId="77777777" w:rsidR="009E304C" w:rsidRPr="009E304C" w:rsidRDefault="00287157" w:rsidP="009E304C">
            <w:pPr>
              <w:widowControl w:val="0"/>
              <w:tabs>
                <w:tab w:val="left" w:pos="1276"/>
              </w:tabs>
              <w:spacing w:before="60" w:after="60"/>
              <w:jc w:val="both"/>
              <w:rPr>
                <w:rFonts w:ascii="Verdana" w:hAnsi="Verdana" w:cs="Arial"/>
                <w:sz w:val="22"/>
              </w:rPr>
            </w:pPr>
            <w:r w:rsidRPr="009E304C">
              <w:rPr>
                <w:rFonts w:ascii="Verdana" w:hAnsi="Verdana" w:cs="Arial"/>
                <w:sz w:val="22"/>
              </w:rPr>
              <w:t>Работы, выполняемые при возведении зданий и сооружений, а также при монтаже технологических систем и о</w:t>
            </w:r>
            <w:r w:rsidRPr="009E304C">
              <w:rPr>
                <w:rFonts w:ascii="Verdana" w:hAnsi="Verdana" w:cs="Arial"/>
                <w:sz w:val="22"/>
              </w:rPr>
              <w:t>борудования;</w:t>
            </w:r>
          </w:p>
        </w:tc>
      </w:tr>
      <w:tr w:rsidR="00DE521B" w14:paraId="1FEED4E8" w14:textId="77777777" w:rsidTr="008803DB">
        <w:tc>
          <w:tcPr>
            <w:tcW w:w="3114" w:type="dxa"/>
          </w:tcPr>
          <w:p w14:paraId="1FEED4E6" w14:textId="77777777" w:rsidR="009E304C" w:rsidRPr="009E304C" w:rsidRDefault="00287157" w:rsidP="009E304C">
            <w:pPr>
              <w:pStyle w:val="aff5"/>
              <w:tabs>
                <w:tab w:val="left" w:pos="5805"/>
              </w:tabs>
              <w:spacing w:before="60" w:after="60"/>
              <w:ind w:left="0"/>
              <w:contextualSpacing w:val="0"/>
              <w:jc w:val="both"/>
              <w:rPr>
                <w:rFonts w:ascii="Verdana" w:hAnsi="Verdana" w:cs="Arial"/>
                <w:b/>
                <w:sz w:val="22"/>
              </w:rPr>
            </w:pPr>
            <w:r w:rsidRPr="009E304C">
              <w:rPr>
                <w:rFonts w:ascii="Verdana" w:hAnsi="Verdana" w:cs="Arial"/>
                <w:b/>
                <w:sz w:val="22"/>
              </w:rPr>
              <w:t>3.32 ТК</w:t>
            </w:r>
          </w:p>
        </w:tc>
        <w:tc>
          <w:tcPr>
            <w:tcW w:w="7081" w:type="dxa"/>
          </w:tcPr>
          <w:p w14:paraId="1FEED4E7" w14:textId="77777777" w:rsidR="009E304C" w:rsidRPr="009E304C" w:rsidRDefault="00287157" w:rsidP="009E304C">
            <w:pPr>
              <w:widowControl w:val="0"/>
              <w:tabs>
                <w:tab w:val="left" w:pos="1276"/>
              </w:tabs>
              <w:spacing w:before="60" w:after="60"/>
              <w:jc w:val="both"/>
              <w:rPr>
                <w:rFonts w:ascii="Verdana" w:hAnsi="Verdana" w:cs="Arial"/>
                <w:sz w:val="22"/>
              </w:rPr>
            </w:pPr>
            <w:r w:rsidRPr="009E304C">
              <w:rPr>
                <w:rFonts w:ascii="Verdana" w:hAnsi="Verdana" w:cs="Arial"/>
                <w:sz w:val="22"/>
              </w:rPr>
              <w:t>Технологическая карта;</w:t>
            </w:r>
          </w:p>
        </w:tc>
      </w:tr>
      <w:tr w:rsidR="00DE521B" w14:paraId="1FEED4EB" w14:textId="77777777" w:rsidTr="008803DB">
        <w:tc>
          <w:tcPr>
            <w:tcW w:w="3114" w:type="dxa"/>
          </w:tcPr>
          <w:p w14:paraId="1FEED4E9" w14:textId="77777777" w:rsidR="009E304C" w:rsidRPr="009E304C" w:rsidRDefault="00287157" w:rsidP="009E304C">
            <w:pPr>
              <w:pStyle w:val="aff5"/>
              <w:tabs>
                <w:tab w:val="left" w:pos="5805"/>
              </w:tabs>
              <w:spacing w:before="60" w:after="60"/>
              <w:ind w:left="0"/>
              <w:contextualSpacing w:val="0"/>
              <w:jc w:val="both"/>
              <w:rPr>
                <w:rFonts w:ascii="Verdana" w:hAnsi="Verdana" w:cs="Arial"/>
                <w:b/>
                <w:color w:val="000000" w:themeColor="text1"/>
                <w:sz w:val="22"/>
              </w:rPr>
            </w:pPr>
            <w:r w:rsidRPr="009E304C">
              <w:rPr>
                <w:rFonts w:ascii="Verdana" w:hAnsi="Verdana" w:cs="Arial"/>
                <w:b/>
                <w:sz w:val="22"/>
              </w:rPr>
              <w:t>3.33 ТУ</w:t>
            </w:r>
          </w:p>
        </w:tc>
        <w:tc>
          <w:tcPr>
            <w:tcW w:w="7081" w:type="dxa"/>
          </w:tcPr>
          <w:p w14:paraId="1FEED4EA" w14:textId="77777777" w:rsidR="009E304C" w:rsidRPr="009E304C" w:rsidRDefault="00287157" w:rsidP="009E304C">
            <w:pPr>
              <w:widowControl w:val="0"/>
              <w:tabs>
                <w:tab w:val="left" w:pos="1276"/>
              </w:tabs>
              <w:spacing w:before="60" w:after="60"/>
              <w:jc w:val="both"/>
              <w:rPr>
                <w:rFonts w:ascii="Verdana" w:hAnsi="Verdana" w:cs="Arial"/>
                <w:sz w:val="22"/>
              </w:rPr>
            </w:pPr>
            <w:r w:rsidRPr="009E304C">
              <w:rPr>
                <w:rFonts w:ascii="Verdana" w:hAnsi="Verdana" w:cs="Arial"/>
                <w:sz w:val="22"/>
              </w:rPr>
              <w:t>Технические условия;</w:t>
            </w:r>
          </w:p>
        </w:tc>
      </w:tr>
      <w:tr w:rsidR="00DE521B" w14:paraId="1FEED4EE" w14:textId="77777777" w:rsidTr="008803DB">
        <w:tc>
          <w:tcPr>
            <w:tcW w:w="3114" w:type="dxa"/>
          </w:tcPr>
          <w:p w14:paraId="1FEED4EC" w14:textId="77777777" w:rsidR="009E304C" w:rsidRPr="009E304C" w:rsidRDefault="00287157" w:rsidP="009E304C">
            <w:pPr>
              <w:pStyle w:val="aff5"/>
              <w:tabs>
                <w:tab w:val="left" w:pos="5805"/>
              </w:tabs>
              <w:spacing w:before="60" w:after="60"/>
              <w:ind w:left="0"/>
              <w:contextualSpacing w:val="0"/>
              <w:jc w:val="both"/>
              <w:rPr>
                <w:rFonts w:ascii="Verdana" w:hAnsi="Verdana" w:cs="Arial"/>
                <w:b/>
                <w:sz w:val="22"/>
              </w:rPr>
            </w:pPr>
            <w:r w:rsidRPr="009E304C">
              <w:rPr>
                <w:rFonts w:ascii="Verdana" w:hAnsi="Verdana" w:cs="Arial"/>
                <w:b/>
                <w:sz w:val="22"/>
              </w:rPr>
              <w:t>3.34 цех-заказчик</w:t>
            </w:r>
          </w:p>
        </w:tc>
        <w:tc>
          <w:tcPr>
            <w:tcW w:w="7081" w:type="dxa"/>
          </w:tcPr>
          <w:p w14:paraId="1FEED4ED" w14:textId="77777777" w:rsidR="009E304C" w:rsidRPr="009E304C" w:rsidRDefault="00287157" w:rsidP="009E304C">
            <w:pPr>
              <w:widowControl w:val="0"/>
              <w:tabs>
                <w:tab w:val="left" w:pos="1276"/>
              </w:tabs>
              <w:spacing w:before="60" w:after="60"/>
              <w:jc w:val="both"/>
              <w:rPr>
                <w:rFonts w:ascii="Verdana" w:hAnsi="Verdana" w:cs="Arial"/>
                <w:sz w:val="22"/>
              </w:rPr>
            </w:pPr>
            <w:r w:rsidRPr="009E304C">
              <w:rPr>
                <w:rFonts w:ascii="Verdana" w:hAnsi="Verdana" w:cs="Arial"/>
                <w:sz w:val="22"/>
              </w:rPr>
              <w:t>Структурное подразделение предприятия, ответственное за исправное состояние/содержание и/или за технически правильную, безопасную эксплуатацию оборудования.</w:t>
            </w:r>
          </w:p>
        </w:tc>
      </w:tr>
    </w:tbl>
    <w:p w14:paraId="1FEED4EF" w14:textId="77777777" w:rsidR="00F76B61" w:rsidRPr="009E304C" w:rsidRDefault="00287157" w:rsidP="004208A0">
      <w:pPr>
        <w:pStyle w:val="10"/>
        <w:keepNext w:val="0"/>
        <w:widowControl w:val="0"/>
        <w:numPr>
          <w:ilvl w:val="0"/>
          <w:numId w:val="1"/>
        </w:numPr>
        <w:tabs>
          <w:tab w:val="clear" w:pos="1211"/>
          <w:tab w:val="left" w:pos="1418"/>
        </w:tabs>
        <w:suppressAutoHyphens/>
        <w:spacing w:before="240" w:after="240"/>
        <w:ind w:left="0" w:firstLine="709"/>
        <w:jc w:val="left"/>
        <w:rPr>
          <w:rFonts w:ascii="Verdana" w:hAnsi="Verdana"/>
          <w:bCs w:val="0"/>
          <w:kern w:val="28"/>
          <w:szCs w:val="20"/>
        </w:rPr>
      </w:pPr>
      <w:bookmarkStart w:id="21" w:name="_Toc115705502"/>
      <w:bookmarkStart w:id="22" w:name="_Toc115705585"/>
      <w:bookmarkStart w:id="23" w:name="_Toc417379030"/>
      <w:bookmarkStart w:id="24" w:name="_Toc115705586"/>
      <w:bookmarkEnd w:id="21"/>
      <w:bookmarkEnd w:id="22"/>
      <w:r w:rsidRPr="009E304C">
        <w:rPr>
          <w:rFonts w:ascii="Verdana" w:hAnsi="Verdana"/>
          <w:bCs w:val="0"/>
          <w:kern w:val="28"/>
          <w:szCs w:val="20"/>
        </w:rPr>
        <w:t>Общие</w:t>
      </w:r>
      <w:bookmarkEnd w:id="23"/>
      <w:r w:rsidR="004E66A4" w:rsidRPr="009E304C">
        <w:rPr>
          <w:rFonts w:ascii="Verdana" w:hAnsi="Verdana"/>
          <w:bCs w:val="0"/>
          <w:kern w:val="28"/>
          <w:szCs w:val="20"/>
        </w:rPr>
        <w:t xml:space="preserve"> требования</w:t>
      </w:r>
      <w:bookmarkEnd w:id="24"/>
    </w:p>
    <w:p w14:paraId="1FEED4F0" w14:textId="77777777" w:rsidR="0058059B" w:rsidRPr="009E304C" w:rsidRDefault="00287157" w:rsidP="009A76B9">
      <w:pPr>
        <w:widowControl w:val="0"/>
        <w:autoSpaceDE w:val="0"/>
        <w:autoSpaceDN w:val="0"/>
        <w:adjustRightInd w:val="0"/>
        <w:spacing w:after="120"/>
        <w:ind w:firstLine="680"/>
        <w:jc w:val="both"/>
        <w:rPr>
          <w:rFonts w:ascii="Verdana" w:eastAsiaTheme="minorEastAsia" w:hAnsi="Verdana" w:cs="Arial"/>
          <w:sz w:val="22"/>
          <w:szCs w:val="22"/>
        </w:rPr>
      </w:pPr>
      <w:r w:rsidRPr="009E304C">
        <w:rPr>
          <w:rFonts w:ascii="Verdana" w:eastAsiaTheme="minorEastAsia" w:hAnsi="Verdana" w:cs="Arial"/>
          <w:sz w:val="22"/>
          <w:szCs w:val="22"/>
        </w:rPr>
        <w:t xml:space="preserve">4.1 </w:t>
      </w:r>
      <w:r w:rsidR="00486827" w:rsidRPr="009E304C">
        <w:rPr>
          <w:rFonts w:ascii="Verdana" w:eastAsiaTheme="minorEastAsia" w:hAnsi="Verdana" w:cs="Arial"/>
          <w:sz w:val="22"/>
          <w:szCs w:val="22"/>
        </w:rPr>
        <w:t xml:space="preserve">Действие </w:t>
      </w:r>
      <w:r w:rsidR="004D4786" w:rsidRPr="009E304C">
        <w:rPr>
          <w:rFonts w:ascii="Verdana" w:eastAsiaTheme="minorEastAsia" w:hAnsi="Verdana" w:cs="Arial"/>
          <w:sz w:val="22"/>
          <w:szCs w:val="22"/>
        </w:rPr>
        <w:t>настоящего С</w:t>
      </w:r>
      <w:r w:rsidR="00486827" w:rsidRPr="009E304C">
        <w:rPr>
          <w:rFonts w:ascii="Verdana" w:eastAsiaTheme="minorEastAsia" w:hAnsi="Verdana" w:cs="Arial"/>
          <w:sz w:val="22"/>
          <w:szCs w:val="22"/>
        </w:rPr>
        <w:t xml:space="preserve">тандарта распространяется на все работы повышенной опасности, проводимые на территории обществ </w:t>
      </w:r>
      <w:r w:rsidR="00701EBC" w:rsidRPr="009E304C">
        <w:rPr>
          <w:rFonts w:ascii="Verdana" w:eastAsiaTheme="minorEastAsia" w:hAnsi="Verdana" w:cs="Arial"/>
          <w:sz w:val="22"/>
          <w:szCs w:val="22"/>
        </w:rPr>
        <w:t>Г</w:t>
      </w:r>
      <w:r w:rsidR="00486827" w:rsidRPr="009E304C">
        <w:rPr>
          <w:rFonts w:ascii="Verdana" w:eastAsiaTheme="minorEastAsia" w:hAnsi="Verdana" w:cs="Arial"/>
          <w:sz w:val="22"/>
          <w:szCs w:val="22"/>
        </w:rPr>
        <w:t>руппы ОМК</w:t>
      </w:r>
      <w:r w:rsidR="00580717" w:rsidRPr="009E304C">
        <w:rPr>
          <w:rFonts w:ascii="Verdana" w:eastAsiaTheme="minorEastAsia" w:hAnsi="Verdana" w:cs="Arial"/>
          <w:sz w:val="22"/>
          <w:szCs w:val="22"/>
        </w:rPr>
        <w:t xml:space="preserve">, указанных в пункте 1 </w:t>
      </w:r>
      <w:r w:rsidR="00701EBC" w:rsidRPr="009E304C">
        <w:rPr>
          <w:rFonts w:ascii="Verdana" w:eastAsiaTheme="minorEastAsia" w:hAnsi="Verdana" w:cs="Arial"/>
          <w:sz w:val="22"/>
          <w:szCs w:val="22"/>
        </w:rPr>
        <w:t xml:space="preserve">настоящего </w:t>
      </w:r>
      <w:r w:rsidR="00580717" w:rsidRPr="009E304C">
        <w:rPr>
          <w:rFonts w:ascii="Verdana" w:eastAsiaTheme="minorEastAsia" w:hAnsi="Verdana" w:cs="Arial"/>
          <w:sz w:val="22"/>
          <w:szCs w:val="22"/>
        </w:rPr>
        <w:t>Стандарта</w:t>
      </w:r>
      <w:r w:rsidR="00486827" w:rsidRPr="009E304C">
        <w:rPr>
          <w:rFonts w:ascii="Verdana" w:eastAsiaTheme="minorEastAsia" w:hAnsi="Verdana" w:cs="Arial"/>
          <w:sz w:val="22"/>
          <w:szCs w:val="22"/>
        </w:rPr>
        <w:t>.</w:t>
      </w:r>
    </w:p>
    <w:p w14:paraId="1FEED4F1" w14:textId="77777777" w:rsidR="00F76B61" w:rsidRPr="009E304C" w:rsidRDefault="00287157" w:rsidP="009A76B9">
      <w:pPr>
        <w:widowControl w:val="0"/>
        <w:autoSpaceDE w:val="0"/>
        <w:autoSpaceDN w:val="0"/>
        <w:adjustRightInd w:val="0"/>
        <w:spacing w:after="120"/>
        <w:ind w:firstLine="680"/>
        <w:jc w:val="both"/>
        <w:rPr>
          <w:rFonts w:ascii="Verdana" w:eastAsiaTheme="minorEastAsia" w:hAnsi="Verdana" w:cs="Arial"/>
          <w:sz w:val="22"/>
          <w:szCs w:val="22"/>
        </w:rPr>
      </w:pPr>
      <w:r w:rsidRPr="009E304C">
        <w:rPr>
          <w:rFonts w:ascii="Verdana" w:eastAsiaTheme="minorEastAsia" w:hAnsi="Verdana" w:cs="Arial"/>
          <w:sz w:val="22"/>
          <w:szCs w:val="22"/>
        </w:rPr>
        <w:t xml:space="preserve">К типовым работам повышенной опасности относятся: </w:t>
      </w:r>
    </w:p>
    <w:p w14:paraId="1FEED4F2" w14:textId="77777777" w:rsidR="00F73CF5" w:rsidRPr="009E304C" w:rsidRDefault="00287157" w:rsidP="009A76B9">
      <w:pPr>
        <w:widowControl w:val="0"/>
        <w:numPr>
          <w:ilvl w:val="1"/>
          <w:numId w:val="5"/>
        </w:numPr>
        <w:tabs>
          <w:tab w:val="left" w:pos="1134"/>
          <w:tab w:val="left" w:pos="1276"/>
        </w:tabs>
        <w:spacing w:after="120"/>
        <w:ind w:left="0"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eastAsiaTheme="minorEastAsia" w:hAnsi="Verdana" w:cs="Arial"/>
          <w:color w:val="000001"/>
          <w:sz w:val="22"/>
          <w:szCs w:val="22"/>
        </w:rPr>
        <w:t>ремонтные, 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>монтажные</w:t>
      </w:r>
      <w:r w:rsidR="00C74689" w:rsidRPr="009E304C">
        <w:rPr>
          <w:rFonts w:ascii="Verdana" w:hAnsi="Verdana" w:cs="Arial"/>
          <w:color w:val="000000" w:themeColor="text1"/>
          <w:sz w:val="22"/>
          <w:szCs w:val="22"/>
        </w:rPr>
        <w:t>, демонтажные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>, наладочные и строительные работы, выполняемые персоналом цехов;</w:t>
      </w:r>
    </w:p>
    <w:p w14:paraId="1FEED4F3" w14:textId="77777777" w:rsidR="00C74689" w:rsidRPr="009E304C" w:rsidRDefault="00287157" w:rsidP="009A76B9">
      <w:pPr>
        <w:widowControl w:val="0"/>
        <w:numPr>
          <w:ilvl w:val="1"/>
          <w:numId w:val="5"/>
        </w:numPr>
        <w:tabs>
          <w:tab w:val="left" w:pos="1134"/>
          <w:tab w:val="left" w:pos="1276"/>
        </w:tabs>
        <w:spacing w:after="120"/>
        <w:ind w:left="0"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>работы в непосредственной близости от открытых движущихся частей работающего оборудования, а также вблизи электрических приводов, находящихся под напряжением;</w:t>
      </w:r>
    </w:p>
    <w:p w14:paraId="1FEED4F4" w14:textId="77777777" w:rsidR="00C74689" w:rsidRPr="009E304C" w:rsidRDefault="00287157" w:rsidP="009A76B9">
      <w:pPr>
        <w:widowControl w:val="0"/>
        <w:numPr>
          <w:ilvl w:val="1"/>
          <w:numId w:val="5"/>
        </w:numPr>
        <w:tabs>
          <w:tab w:val="left" w:pos="1134"/>
          <w:tab w:val="left" w:pos="1276"/>
        </w:tabs>
        <w:spacing w:after="120"/>
        <w:ind w:left="0"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>работы, с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>вязанные с опасностью поражения персонала электрическим током;</w:t>
      </w:r>
    </w:p>
    <w:p w14:paraId="1FEED4F5" w14:textId="77777777" w:rsidR="00F76B61" w:rsidRPr="009E304C" w:rsidRDefault="00287157" w:rsidP="009A76B9">
      <w:pPr>
        <w:widowControl w:val="0"/>
        <w:numPr>
          <w:ilvl w:val="1"/>
          <w:numId w:val="5"/>
        </w:numPr>
        <w:tabs>
          <w:tab w:val="left" w:pos="1134"/>
          <w:tab w:val="left" w:pos="1276"/>
        </w:tabs>
        <w:spacing w:after="120"/>
        <w:ind w:left="0"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>работы по подъему, спуску и перемещению тяжеловесных и крупногабаритных предметов при отсутствии подъемных кранов соответствующей грузоподъемности, а также при транспортировке негабаритных и не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устойчивых грузов; </w:t>
      </w:r>
    </w:p>
    <w:p w14:paraId="1FEED4F6" w14:textId="77777777" w:rsidR="00CA6F33" w:rsidRPr="009E304C" w:rsidRDefault="00287157" w:rsidP="009A76B9">
      <w:pPr>
        <w:widowControl w:val="0"/>
        <w:numPr>
          <w:ilvl w:val="1"/>
          <w:numId w:val="5"/>
        </w:numPr>
        <w:tabs>
          <w:tab w:val="left" w:pos="1134"/>
          <w:tab w:val="left" w:pos="1276"/>
        </w:tabs>
        <w:spacing w:after="120"/>
        <w:ind w:left="0"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 ремонт грузоподъемных машин (кроме колесных и гусеничных самоходных), крановых тележек, подкрановых путей;</w:t>
      </w:r>
    </w:p>
    <w:p w14:paraId="1FEED4F7" w14:textId="77777777" w:rsidR="00CA6F33" w:rsidRPr="009E304C" w:rsidRDefault="00287157" w:rsidP="009A76B9">
      <w:pPr>
        <w:widowControl w:val="0"/>
        <w:numPr>
          <w:ilvl w:val="1"/>
          <w:numId w:val="5"/>
        </w:numPr>
        <w:tabs>
          <w:tab w:val="left" w:pos="1134"/>
          <w:tab w:val="left" w:pos="1276"/>
        </w:tabs>
        <w:spacing w:after="120"/>
        <w:ind w:left="0"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 работы с применением подъемных сооружений и других строительных машин в охранных зонах воздушных линий электропередачи, </w:t>
      </w:r>
      <w:proofErr w:type="spellStart"/>
      <w:r w:rsidRPr="009E304C">
        <w:rPr>
          <w:rFonts w:ascii="Verdana" w:hAnsi="Verdana" w:cs="Arial"/>
          <w:color w:val="000000" w:themeColor="text1"/>
          <w:sz w:val="22"/>
          <w:szCs w:val="22"/>
        </w:rPr>
        <w:t>газонеф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>тепродуктопроводов</w:t>
      </w:r>
      <w:proofErr w:type="spellEnd"/>
      <w:r w:rsidRPr="009E304C">
        <w:rPr>
          <w:rFonts w:ascii="Verdana" w:hAnsi="Verdana" w:cs="Arial"/>
          <w:color w:val="000000" w:themeColor="text1"/>
          <w:sz w:val="22"/>
          <w:szCs w:val="22"/>
        </w:rPr>
        <w:t>, складов легковоспламеняющихся или горючих жидкостей, горючих или сжиженных газов</w:t>
      </w:r>
      <w:r w:rsidR="004D4786" w:rsidRPr="009E304C">
        <w:rPr>
          <w:rFonts w:ascii="Verdana" w:hAnsi="Verdana" w:cs="Arial"/>
          <w:color w:val="000000" w:themeColor="text1"/>
          <w:sz w:val="22"/>
          <w:szCs w:val="22"/>
        </w:rPr>
        <w:t>;</w:t>
      </w:r>
    </w:p>
    <w:p w14:paraId="1FEED4F8" w14:textId="77777777" w:rsidR="00CA6F33" w:rsidRPr="009E304C" w:rsidRDefault="00287157" w:rsidP="009A76B9">
      <w:pPr>
        <w:widowControl w:val="0"/>
        <w:numPr>
          <w:ilvl w:val="1"/>
          <w:numId w:val="5"/>
        </w:numPr>
        <w:tabs>
          <w:tab w:val="left" w:pos="1134"/>
          <w:tab w:val="left" w:pos="1276"/>
        </w:tabs>
        <w:spacing w:after="120"/>
        <w:ind w:left="0"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>работы, выполняемые в зданиях или сооружениях, находящихся в аварийном состоянии;</w:t>
      </w:r>
    </w:p>
    <w:p w14:paraId="1FEED4F9" w14:textId="77777777" w:rsidR="00CA6F33" w:rsidRPr="009E304C" w:rsidRDefault="00287157" w:rsidP="009A76B9">
      <w:pPr>
        <w:widowControl w:val="0"/>
        <w:numPr>
          <w:ilvl w:val="1"/>
          <w:numId w:val="5"/>
        </w:numPr>
        <w:tabs>
          <w:tab w:val="left" w:pos="1134"/>
          <w:tab w:val="left" w:pos="1276"/>
        </w:tabs>
        <w:spacing w:after="120"/>
        <w:ind w:left="0"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>огневые работы (за исключением работ в специально оборудованных местах);</w:t>
      </w:r>
    </w:p>
    <w:p w14:paraId="1FEED4FA" w14:textId="77777777" w:rsidR="007226A5" w:rsidRPr="009E304C" w:rsidRDefault="00287157" w:rsidP="009A76B9">
      <w:pPr>
        <w:widowControl w:val="0"/>
        <w:numPr>
          <w:ilvl w:val="1"/>
          <w:numId w:val="5"/>
        </w:numPr>
        <w:tabs>
          <w:tab w:val="left" w:pos="1134"/>
          <w:tab w:val="left" w:pos="1276"/>
        </w:tabs>
        <w:spacing w:after="120"/>
        <w:ind w:left="0"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пусконаладочные работы, проводимые на опасных производственных объектах;</w:t>
      </w:r>
    </w:p>
    <w:p w14:paraId="1FEED4FB" w14:textId="77777777" w:rsidR="007226A5" w:rsidRPr="009E304C" w:rsidRDefault="00287157" w:rsidP="009A76B9">
      <w:pPr>
        <w:widowControl w:val="0"/>
        <w:numPr>
          <w:ilvl w:val="1"/>
          <w:numId w:val="5"/>
        </w:numPr>
        <w:tabs>
          <w:tab w:val="left" w:pos="1134"/>
          <w:tab w:val="left" w:pos="1276"/>
        </w:tabs>
        <w:spacing w:after="120"/>
        <w:ind w:left="0"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работы, производимые на проезжей части дороги при движении транспорта, а также в непосредственной близости от полотна или проезжей части эксплуатируемых 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lastRenderedPageBreak/>
        <w:t>автомобильных и железных дор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>ог;</w:t>
      </w:r>
    </w:p>
    <w:p w14:paraId="1FEED4FC" w14:textId="77777777" w:rsidR="00F76B61" w:rsidRPr="009E304C" w:rsidRDefault="00287157" w:rsidP="009A76B9">
      <w:pPr>
        <w:widowControl w:val="0"/>
        <w:numPr>
          <w:ilvl w:val="1"/>
          <w:numId w:val="5"/>
        </w:numPr>
        <w:tabs>
          <w:tab w:val="left" w:pos="1134"/>
          <w:tab w:val="left" w:pos="1276"/>
        </w:tabs>
        <w:spacing w:after="120"/>
        <w:ind w:left="0"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работы по ремонту крупногабаритного оборудования высотой два метра и более; </w:t>
      </w:r>
    </w:p>
    <w:p w14:paraId="1FEED4FD" w14:textId="77777777" w:rsidR="00F76B61" w:rsidRPr="009E304C" w:rsidRDefault="00287157" w:rsidP="009A76B9">
      <w:pPr>
        <w:widowControl w:val="0"/>
        <w:numPr>
          <w:ilvl w:val="1"/>
          <w:numId w:val="5"/>
        </w:numPr>
        <w:tabs>
          <w:tab w:val="left" w:pos="1134"/>
          <w:tab w:val="left" w:pos="1276"/>
        </w:tabs>
        <w:spacing w:after="120"/>
        <w:ind w:left="0" w:firstLine="680"/>
        <w:jc w:val="both"/>
        <w:rPr>
          <w:rFonts w:ascii="Verdana" w:hAnsi="Verdana" w:cs="Arial"/>
          <w:sz w:val="22"/>
          <w:szCs w:val="22"/>
        </w:rPr>
      </w:pPr>
      <w:r w:rsidRPr="009E304C">
        <w:rPr>
          <w:rFonts w:ascii="Verdana" w:hAnsi="Verdana" w:cs="Arial"/>
          <w:sz w:val="22"/>
          <w:szCs w:val="22"/>
        </w:rPr>
        <w:t>ремонтно-строительные, малярные и монтажные работы на высоте 1,8 метра и более от пола без инвентарных лесов и подмостей</w:t>
      </w:r>
      <w:r w:rsidR="00C74689" w:rsidRPr="009E304C">
        <w:rPr>
          <w:rFonts w:ascii="Verdana" w:hAnsi="Verdana" w:cs="Arial"/>
          <w:sz w:val="22"/>
          <w:szCs w:val="22"/>
        </w:rPr>
        <w:t xml:space="preserve"> и другие работы на высоте</w:t>
      </w:r>
      <w:r w:rsidRPr="009E304C">
        <w:rPr>
          <w:rFonts w:ascii="Verdana" w:hAnsi="Verdana" w:cs="Arial"/>
          <w:sz w:val="22"/>
          <w:szCs w:val="22"/>
        </w:rPr>
        <w:t xml:space="preserve">; </w:t>
      </w:r>
    </w:p>
    <w:p w14:paraId="1FEED4FE" w14:textId="77777777" w:rsidR="00F76B61" w:rsidRPr="009E304C" w:rsidRDefault="00287157" w:rsidP="009A76B9">
      <w:pPr>
        <w:widowControl w:val="0"/>
        <w:numPr>
          <w:ilvl w:val="1"/>
          <w:numId w:val="5"/>
        </w:numPr>
        <w:tabs>
          <w:tab w:val="left" w:pos="1134"/>
          <w:tab w:val="left" w:pos="1276"/>
        </w:tabs>
        <w:spacing w:after="120"/>
        <w:ind w:left="0"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обслуживание светильников с галереи мостовых кранов и кран-балок; </w:t>
      </w:r>
    </w:p>
    <w:p w14:paraId="1FEED4FF" w14:textId="77777777" w:rsidR="000B4A45" w:rsidRPr="009E304C" w:rsidRDefault="00287157" w:rsidP="009A76B9">
      <w:pPr>
        <w:widowControl w:val="0"/>
        <w:numPr>
          <w:ilvl w:val="1"/>
          <w:numId w:val="5"/>
        </w:numPr>
        <w:tabs>
          <w:tab w:val="left" w:pos="1134"/>
          <w:tab w:val="left" w:pos="1276"/>
        </w:tabs>
        <w:spacing w:after="120"/>
        <w:ind w:left="0"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работы по разборке (обрушение) зданий и сооружений, а также по укреплению и восстановлению аварийных частей и элементов зданий и сооружений; </w:t>
      </w:r>
    </w:p>
    <w:p w14:paraId="1FEED500" w14:textId="77777777" w:rsidR="000B4A45" w:rsidRPr="009E304C" w:rsidRDefault="00287157" w:rsidP="009A76B9">
      <w:pPr>
        <w:widowControl w:val="0"/>
        <w:numPr>
          <w:ilvl w:val="1"/>
          <w:numId w:val="5"/>
        </w:numPr>
        <w:tabs>
          <w:tab w:val="left" w:pos="1134"/>
          <w:tab w:val="left" w:pos="1276"/>
        </w:tabs>
        <w:spacing w:after="120"/>
        <w:ind w:left="0"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>работы</w:t>
      </w:r>
      <w:r w:rsidR="002073C8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внутри горячей печи; </w:t>
      </w:r>
    </w:p>
    <w:p w14:paraId="1FEED501" w14:textId="77777777" w:rsidR="00F76B61" w:rsidRPr="009E304C" w:rsidRDefault="00287157" w:rsidP="009A76B9">
      <w:pPr>
        <w:widowControl w:val="0"/>
        <w:numPr>
          <w:ilvl w:val="1"/>
          <w:numId w:val="5"/>
        </w:numPr>
        <w:tabs>
          <w:tab w:val="left" w:pos="1134"/>
          <w:tab w:val="left" w:pos="1276"/>
        </w:tabs>
        <w:spacing w:after="120"/>
        <w:ind w:left="0"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>работы по вскрытию</w:t>
      </w:r>
      <w:r w:rsidR="00C74689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и ремонту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 сосудов и трубопроводов, работающих под давлением; </w:t>
      </w:r>
    </w:p>
    <w:p w14:paraId="1FEED502" w14:textId="77777777" w:rsidR="00F76B61" w:rsidRPr="009E304C" w:rsidRDefault="00287157" w:rsidP="009A76B9">
      <w:pPr>
        <w:widowControl w:val="0"/>
        <w:numPr>
          <w:ilvl w:val="1"/>
          <w:numId w:val="5"/>
        </w:numPr>
        <w:tabs>
          <w:tab w:val="left" w:pos="1134"/>
          <w:tab w:val="left" w:pos="1276"/>
        </w:tabs>
        <w:spacing w:after="120"/>
        <w:ind w:left="0"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работы по испытанию сосудов, работающих под давлением; </w:t>
      </w:r>
    </w:p>
    <w:p w14:paraId="1FEED503" w14:textId="77777777" w:rsidR="000B4A45" w:rsidRPr="009E304C" w:rsidRDefault="00287157" w:rsidP="009A76B9">
      <w:pPr>
        <w:widowControl w:val="0"/>
        <w:numPr>
          <w:ilvl w:val="1"/>
          <w:numId w:val="5"/>
        </w:numPr>
        <w:tabs>
          <w:tab w:val="left" w:pos="1134"/>
          <w:tab w:val="left" w:pos="1276"/>
        </w:tabs>
        <w:spacing w:after="120"/>
        <w:ind w:left="0"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>газоопасные работы;</w:t>
      </w:r>
    </w:p>
    <w:p w14:paraId="1FEED504" w14:textId="77777777" w:rsidR="00F76B61" w:rsidRPr="009E304C" w:rsidRDefault="00287157" w:rsidP="009A76B9">
      <w:pPr>
        <w:widowControl w:val="0"/>
        <w:numPr>
          <w:ilvl w:val="1"/>
          <w:numId w:val="5"/>
        </w:numPr>
        <w:tabs>
          <w:tab w:val="left" w:pos="1134"/>
          <w:tab w:val="left" w:pos="1276"/>
        </w:tabs>
        <w:spacing w:after="120"/>
        <w:ind w:left="0"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>работы по сливу легковоспламеняющихся жидкостей, кислот и щелочей из цистерн и других емкостей при отсутствии специал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ьного оборудования сливных эстакад с механизированными средствами слива; </w:t>
      </w:r>
    </w:p>
    <w:p w14:paraId="1FEED505" w14:textId="77777777" w:rsidR="00F76B61" w:rsidRPr="009E304C" w:rsidRDefault="00287157" w:rsidP="009A76B9">
      <w:pPr>
        <w:widowControl w:val="0"/>
        <w:numPr>
          <w:ilvl w:val="1"/>
          <w:numId w:val="5"/>
        </w:numPr>
        <w:tabs>
          <w:tab w:val="left" w:pos="1134"/>
          <w:tab w:val="left" w:pos="1276"/>
        </w:tabs>
        <w:spacing w:after="120"/>
        <w:ind w:left="0"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>ремонтные работы на аммиачных станциях, кислор</w:t>
      </w:r>
      <w:r w:rsidR="00CA6F33" w:rsidRPr="009E304C">
        <w:rPr>
          <w:rFonts w:ascii="Verdana" w:hAnsi="Verdana" w:cs="Arial"/>
          <w:color w:val="000000" w:themeColor="text1"/>
          <w:sz w:val="22"/>
          <w:szCs w:val="22"/>
        </w:rPr>
        <w:t xml:space="preserve">одных и аммиачных трубопроводов, а также ремонт объектов теплоснабжения и </w:t>
      </w:r>
      <w:proofErr w:type="spellStart"/>
      <w:r w:rsidR="00CA6F33" w:rsidRPr="009E304C">
        <w:rPr>
          <w:rFonts w:ascii="Verdana" w:hAnsi="Verdana" w:cs="Arial"/>
          <w:color w:val="000000" w:themeColor="text1"/>
          <w:sz w:val="22"/>
          <w:szCs w:val="22"/>
        </w:rPr>
        <w:t>теплопотребляющих</w:t>
      </w:r>
      <w:proofErr w:type="spellEnd"/>
      <w:r w:rsidR="00CA6F33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установок;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</w:p>
    <w:p w14:paraId="1FEED506" w14:textId="77777777" w:rsidR="00F76B61" w:rsidRPr="009E304C" w:rsidRDefault="00287157" w:rsidP="009A76B9">
      <w:pPr>
        <w:widowControl w:val="0"/>
        <w:numPr>
          <w:ilvl w:val="1"/>
          <w:numId w:val="5"/>
        </w:numPr>
        <w:tabs>
          <w:tab w:val="left" w:pos="1134"/>
          <w:tab w:val="left" w:pos="1276"/>
        </w:tabs>
        <w:spacing w:after="120"/>
        <w:ind w:left="0"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>работы по очистке и ремонту возд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уховодов, фильтров и вентиляторов вытяжных систем гальванических цехов, химических лабораторий, складов и других помещений, в которых применяются и хранятся сильнодействующие химические и другие вещества; </w:t>
      </w:r>
    </w:p>
    <w:p w14:paraId="1FEED507" w14:textId="77777777" w:rsidR="00F76B61" w:rsidRPr="009E304C" w:rsidRDefault="00287157" w:rsidP="009A76B9">
      <w:pPr>
        <w:widowControl w:val="0"/>
        <w:numPr>
          <w:ilvl w:val="1"/>
          <w:numId w:val="5"/>
        </w:numPr>
        <w:tabs>
          <w:tab w:val="left" w:pos="1134"/>
          <w:tab w:val="left" w:pos="1276"/>
        </w:tabs>
        <w:spacing w:after="120"/>
        <w:ind w:left="0" w:firstLine="680"/>
        <w:jc w:val="both"/>
        <w:rPr>
          <w:rFonts w:ascii="Verdana" w:hAnsi="Verdana" w:cs="Arial"/>
          <w:sz w:val="22"/>
          <w:szCs w:val="22"/>
        </w:rPr>
      </w:pPr>
      <w:r w:rsidRPr="009E304C">
        <w:rPr>
          <w:rFonts w:ascii="Verdana" w:hAnsi="Verdana" w:cs="Arial"/>
          <w:sz w:val="22"/>
          <w:szCs w:val="22"/>
        </w:rPr>
        <w:t xml:space="preserve">работы внутри сосудов, котлов и других </w:t>
      </w:r>
      <w:r w:rsidR="00C74689" w:rsidRPr="009E304C">
        <w:rPr>
          <w:rFonts w:ascii="Verdana" w:hAnsi="Verdana" w:cs="Arial"/>
          <w:sz w:val="22"/>
          <w:szCs w:val="22"/>
        </w:rPr>
        <w:t>замкнутых, ограниченных пространствах</w:t>
      </w:r>
      <w:r w:rsidRPr="009E304C">
        <w:rPr>
          <w:rFonts w:ascii="Verdana" w:hAnsi="Verdana" w:cs="Arial"/>
          <w:sz w:val="22"/>
          <w:szCs w:val="22"/>
        </w:rPr>
        <w:t>;</w:t>
      </w:r>
    </w:p>
    <w:p w14:paraId="1FEED508" w14:textId="77777777" w:rsidR="00F76B61" w:rsidRPr="009E304C" w:rsidRDefault="00287157" w:rsidP="009A76B9">
      <w:pPr>
        <w:widowControl w:val="0"/>
        <w:numPr>
          <w:ilvl w:val="1"/>
          <w:numId w:val="5"/>
        </w:numPr>
        <w:tabs>
          <w:tab w:val="left" w:pos="1134"/>
          <w:tab w:val="left" w:pos="1276"/>
        </w:tabs>
        <w:spacing w:after="120"/>
        <w:ind w:left="0"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работы по ремонту стационарных и переносных ацетиленовых генераторов; </w:t>
      </w:r>
    </w:p>
    <w:p w14:paraId="1FEED509" w14:textId="77777777" w:rsidR="00F76B61" w:rsidRPr="009E304C" w:rsidRDefault="00287157" w:rsidP="009A76B9">
      <w:pPr>
        <w:widowControl w:val="0"/>
        <w:numPr>
          <w:ilvl w:val="1"/>
          <w:numId w:val="5"/>
        </w:numPr>
        <w:tabs>
          <w:tab w:val="left" w:pos="1134"/>
          <w:tab w:val="left" w:pos="1276"/>
        </w:tabs>
        <w:spacing w:after="120"/>
        <w:ind w:left="0"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>работы по ремонту, окраске производственного оборудования, зданий, сооружений, грузоподъемных</w:t>
      </w:r>
      <w:r w:rsidR="000B4A45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кранов 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при отсутствии ограждений; </w:t>
      </w:r>
    </w:p>
    <w:p w14:paraId="1FEED50A" w14:textId="77777777" w:rsidR="000B4A45" w:rsidRPr="009E304C" w:rsidRDefault="00287157" w:rsidP="009A76B9">
      <w:pPr>
        <w:widowControl w:val="0"/>
        <w:numPr>
          <w:ilvl w:val="1"/>
          <w:numId w:val="5"/>
        </w:numPr>
        <w:tabs>
          <w:tab w:val="left" w:pos="1134"/>
          <w:tab w:val="left" w:pos="1276"/>
        </w:tabs>
        <w:spacing w:after="120"/>
        <w:ind w:left="0"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все работы</w:t>
      </w:r>
      <w:r w:rsidR="004E4CB2" w:rsidRPr="009E304C">
        <w:rPr>
          <w:rFonts w:ascii="Verdana" w:hAnsi="Verdana" w:cs="Arial"/>
          <w:color w:val="000000" w:themeColor="text1"/>
          <w:sz w:val="22"/>
          <w:szCs w:val="22"/>
        </w:rPr>
        <w:t>,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выполняемые на крыше зданий (ремонт, окраска, очистка от мусора, снега, льда, остекление фонарей)</w:t>
      </w:r>
      <w:r w:rsidR="004D4786" w:rsidRPr="009E304C">
        <w:rPr>
          <w:rFonts w:ascii="Verdana" w:hAnsi="Verdana" w:cs="Arial"/>
          <w:color w:val="000000" w:themeColor="text1"/>
          <w:sz w:val="22"/>
          <w:szCs w:val="22"/>
        </w:rPr>
        <w:t>;</w:t>
      </w:r>
    </w:p>
    <w:p w14:paraId="1FEED50B" w14:textId="77777777" w:rsidR="00F76B61" w:rsidRPr="009E304C" w:rsidRDefault="00287157" w:rsidP="009A76B9">
      <w:pPr>
        <w:widowControl w:val="0"/>
        <w:numPr>
          <w:ilvl w:val="1"/>
          <w:numId w:val="5"/>
        </w:numPr>
        <w:tabs>
          <w:tab w:val="left" w:pos="1134"/>
          <w:tab w:val="left" w:pos="1276"/>
        </w:tabs>
        <w:spacing w:after="120"/>
        <w:ind w:left="0"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земляные работы, а также работы в зоне расположения энергетических сетей, трубопроводов сжатого воздуха, газа и жидкого топлива; </w:t>
      </w:r>
    </w:p>
    <w:p w14:paraId="1FEED50C" w14:textId="77777777" w:rsidR="00E27D46" w:rsidRPr="009E304C" w:rsidRDefault="00287157" w:rsidP="009A76B9">
      <w:pPr>
        <w:widowControl w:val="0"/>
        <w:numPr>
          <w:ilvl w:val="1"/>
          <w:numId w:val="5"/>
        </w:numPr>
        <w:tabs>
          <w:tab w:val="left" w:pos="1134"/>
          <w:tab w:val="left" w:pos="1276"/>
        </w:tabs>
        <w:spacing w:after="120"/>
        <w:ind w:left="0"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>рытье котлованов и траншей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глубиной более 1,5 м и производство работ в них;</w:t>
      </w:r>
    </w:p>
    <w:p w14:paraId="1FEED50D" w14:textId="77777777" w:rsidR="007226A5" w:rsidRPr="009E304C" w:rsidRDefault="00287157" w:rsidP="009A76B9">
      <w:pPr>
        <w:widowControl w:val="0"/>
        <w:numPr>
          <w:ilvl w:val="1"/>
          <w:numId w:val="5"/>
        </w:numPr>
        <w:tabs>
          <w:tab w:val="left" w:pos="1134"/>
          <w:tab w:val="left" w:pos="1276"/>
        </w:tabs>
        <w:spacing w:after="120"/>
        <w:ind w:left="0"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>работы в помещениях в условиях отсутствия освещения или его недостаточности;</w:t>
      </w:r>
    </w:p>
    <w:p w14:paraId="1FEED50E" w14:textId="77777777" w:rsidR="00F76B61" w:rsidRPr="009E304C" w:rsidRDefault="00287157" w:rsidP="009A76B9">
      <w:pPr>
        <w:widowControl w:val="0"/>
        <w:numPr>
          <w:ilvl w:val="1"/>
          <w:numId w:val="5"/>
        </w:numPr>
        <w:tabs>
          <w:tab w:val="left" w:pos="1134"/>
          <w:tab w:val="left" w:pos="1276"/>
        </w:tabs>
        <w:spacing w:after="120"/>
        <w:ind w:left="0"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>все работы, выполняемые подрядными организациями</w:t>
      </w:r>
      <w:r w:rsidR="002073C8" w:rsidRPr="009E304C">
        <w:rPr>
          <w:rFonts w:ascii="Verdana" w:hAnsi="Verdana" w:cs="Arial"/>
          <w:color w:val="000000" w:themeColor="text1"/>
          <w:sz w:val="22"/>
          <w:szCs w:val="22"/>
        </w:rPr>
        <w:t>.</w:t>
      </w:r>
    </w:p>
    <w:p w14:paraId="1FEED50F" w14:textId="77777777" w:rsidR="007C7312" w:rsidRPr="009E304C" w:rsidRDefault="00287157" w:rsidP="009A76B9">
      <w:pPr>
        <w:widowControl w:val="0"/>
        <w:tabs>
          <w:tab w:val="left" w:pos="1134"/>
          <w:tab w:val="left" w:pos="1276"/>
        </w:tabs>
        <w:spacing w:after="120"/>
        <w:ind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>К работам повышенной опасности также следует относить работы, которые могут быт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>ь не указаны в перечне работ повышенной опасности организации, но при выполнении которых с учетом оценки рисков могут возникнуть угрозы возникновения аварий или причинения вреда здоровью как самих работников, так и окружающих их людей. Решение об отнесении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наименований работ к работам повышенной опасности и включении их в перечень принимается эксплуатирующей организацией.</w:t>
      </w:r>
    </w:p>
    <w:p w14:paraId="1FEED510" w14:textId="77777777" w:rsidR="00AA2CED" w:rsidRDefault="00287157" w:rsidP="009A76B9">
      <w:pPr>
        <w:widowControl w:val="0"/>
        <w:tabs>
          <w:tab w:val="left" w:pos="1134"/>
          <w:tab w:val="left" w:pos="1276"/>
        </w:tabs>
        <w:spacing w:after="120"/>
        <w:ind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lastRenderedPageBreak/>
        <w:t xml:space="preserve">При выполнении работ повышенной опасности возможно возникновение следующих опасных и вредных факторов: </w:t>
      </w:r>
    </w:p>
    <w:p w14:paraId="1FEED511" w14:textId="77777777" w:rsidR="00AA2CED" w:rsidRDefault="00287157" w:rsidP="006B15A1">
      <w:pPr>
        <w:widowControl w:val="0"/>
        <w:numPr>
          <w:ilvl w:val="1"/>
          <w:numId w:val="5"/>
        </w:numPr>
        <w:tabs>
          <w:tab w:val="left" w:pos="1134"/>
          <w:tab w:val="left" w:pos="1276"/>
        </w:tabs>
        <w:spacing w:after="120"/>
        <w:ind w:left="0"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воздействие вредных веществ; </w:t>
      </w:r>
    </w:p>
    <w:p w14:paraId="1FEED512" w14:textId="77777777" w:rsidR="00AA2CED" w:rsidRDefault="00287157" w:rsidP="006B15A1">
      <w:pPr>
        <w:widowControl w:val="0"/>
        <w:numPr>
          <w:ilvl w:val="1"/>
          <w:numId w:val="5"/>
        </w:numPr>
        <w:tabs>
          <w:tab w:val="left" w:pos="1134"/>
          <w:tab w:val="left" w:pos="1276"/>
        </w:tabs>
        <w:spacing w:after="120"/>
        <w:ind w:left="0"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воздействие движущихся, разлетающихся, вращающихся предметов, деталей, машин и т.д.; </w:t>
      </w:r>
    </w:p>
    <w:p w14:paraId="1FEED513" w14:textId="77777777" w:rsidR="00AA2CED" w:rsidRDefault="00287157" w:rsidP="006B15A1">
      <w:pPr>
        <w:widowControl w:val="0"/>
        <w:numPr>
          <w:ilvl w:val="1"/>
          <w:numId w:val="5"/>
        </w:numPr>
        <w:tabs>
          <w:tab w:val="left" w:pos="1134"/>
          <w:tab w:val="left" w:pos="1276"/>
        </w:tabs>
        <w:spacing w:after="120"/>
        <w:ind w:left="0"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>воздействие дыма, огня, пламени;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ab/>
      </w:r>
    </w:p>
    <w:p w14:paraId="1FEED514" w14:textId="77777777" w:rsidR="0058059B" w:rsidRPr="009E304C" w:rsidRDefault="00287157" w:rsidP="006B15A1">
      <w:pPr>
        <w:widowControl w:val="0"/>
        <w:numPr>
          <w:ilvl w:val="1"/>
          <w:numId w:val="5"/>
        </w:numPr>
        <w:tabs>
          <w:tab w:val="left" w:pos="1134"/>
          <w:tab w:val="left" w:pos="1276"/>
        </w:tabs>
        <w:spacing w:after="120"/>
        <w:ind w:left="0"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воздействие излучений (ионизирующих и неионизирующих), повышенных/пониженных температур; воздействие электрического тока; возникновение 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>взрыва, избыточное давление, неса</w:t>
      </w:r>
      <w:r w:rsidR="009A76B9" w:rsidRPr="009E304C">
        <w:rPr>
          <w:rFonts w:ascii="Verdana" w:hAnsi="Verdana" w:cs="Arial"/>
          <w:color w:val="000000" w:themeColor="text1"/>
          <w:sz w:val="22"/>
          <w:szCs w:val="22"/>
        </w:rPr>
        <w:t>н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кционированный выброс продукта; неконтролируемое воздействие имеющихся опасных энергий; падение на поверхности одного уровня в результате проскальзывания, ложного шага или спотыкания; падение с высоты; падение, обрушение, 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>обвалы предметов, материалов, земли и пр.; превышение ПДК вредных веществ в воздушной среде; физические перегрузки и перенапряжения и прочие</w:t>
      </w:r>
      <w:r w:rsidR="00362AC3" w:rsidRPr="009E304C">
        <w:rPr>
          <w:rFonts w:ascii="Verdana" w:hAnsi="Verdana" w:cs="Arial"/>
          <w:color w:val="000000" w:themeColor="text1"/>
          <w:sz w:val="22"/>
          <w:szCs w:val="22"/>
        </w:rPr>
        <w:t>. Для снижения/исключения воздействия данных факторов при организации работ повышенной опасности необходимо осуществить ряд обязательных организационных и технических мероприятий, обеспечивающих безопасность работников при выполнении этих работ.</w:t>
      </w:r>
    </w:p>
    <w:p w14:paraId="1FEED515" w14:textId="77777777" w:rsidR="00F76B61" w:rsidRPr="009E304C" w:rsidRDefault="00287157" w:rsidP="009A76B9">
      <w:pPr>
        <w:widowControl w:val="0"/>
        <w:tabs>
          <w:tab w:val="left" w:pos="0"/>
        </w:tabs>
        <w:spacing w:after="120"/>
        <w:ind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>4.2 Перечень работ повышенной опаснос</w:t>
      </w:r>
      <w:r w:rsidR="004E4CB2" w:rsidRPr="009E304C">
        <w:rPr>
          <w:rFonts w:ascii="Verdana" w:hAnsi="Verdana" w:cs="Arial"/>
          <w:color w:val="000000" w:themeColor="text1"/>
          <w:sz w:val="22"/>
          <w:szCs w:val="22"/>
        </w:rPr>
        <w:t>ти в структурных подразделениях</w:t>
      </w:r>
      <w:r w:rsidR="00EA5815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EA5815" w:rsidRPr="00BC00BC">
        <w:rPr>
          <w:rFonts w:ascii="Verdana" w:hAnsi="Verdana" w:cs="Arial"/>
          <w:color w:val="000000" w:themeColor="text1"/>
          <w:sz w:val="22"/>
          <w:szCs w:val="22"/>
        </w:rPr>
        <w:t xml:space="preserve">разрабатывается </w:t>
      </w:r>
      <w:r w:rsidRPr="00BC00BC">
        <w:rPr>
          <w:rFonts w:ascii="Verdana" w:hAnsi="Verdana" w:cs="Arial"/>
          <w:color w:val="000000" w:themeColor="text1"/>
          <w:sz w:val="22"/>
          <w:szCs w:val="22"/>
        </w:rPr>
        <w:t>с учетом типового перечня работ, приведен</w:t>
      </w:r>
      <w:r w:rsidRPr="00BC00BC">
        <w:rPr>
          <w:rFonts w:ascii="Verdana" w:hAnsi="Verdana" w:cs="Arial"/>
          <w:color w:val="000000" w:themeColor="text1"/>
          <w:sz w:val="22"/>
          <w:szCs w:val="22"/>
        </w:rPr>
        <w:t>ного в п</w:t>
      </w:r>
      <w:r w:rsidR="00EA5815" w:rsidRPr="00BC00BC">
        <w:rPr>
          <w:rFonts w:ascii="Verdana" w:hAnsi="Verdana" w:cs="Arial"/>
          <w:color w:val="000000" w:themeColor="text1"/>
          <w:sz w:val="22"/>
          <w:szCs w:val="22"/>
        </w:rPr>
        <w:t>.</w:t>
      </w:r>
      <w:r w:rsidRPr="00BC00BC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E51E2D" w:rsidRPr="00BC00BC">
        <w:rPr>
          <w:rFonts w:ascii="Verdana" w:hAnsi="Verdana" w:cs="Arial"/>
          <w:color w:val="000000" w:themeColor="text1"/>
          <w:sz w:val="22"/>
          <w:szCs w:val="22"/>
        </w:rPr>
        <w:t>4</w:t>
      </w:r>
      <w:r w:rsidR="005C06A8" w:rsidRPr="00BC00BC">
        <w:rPr>
          <w:rFonts w:ascii="Verdana" w:hAnsi="Verdana" w:cs="Arial"/>
          <w:color w:val="000000" w:themeColor="text1"/>
          <w:sz w:val="22"/>
          <w:szCs w:val="22"/>
        </w:rPr>
        <w:t>.1</w:t>
      </w:r>
      <w:r w:rsidR="00D104BA">
        <w:rPr>
          <w:rFonts w:ascii="Verdana" w:hAnsi="Verdana" w:cs="Arial"/>
          <w:color w:val="000000" w:themeColor="text1"/>
          <w:sz w:val="22"/>
          <w:szCs w:val="22"/>
        </w:rPr>
        <w:t xml:space="preserve"> настоящего Стандарта</w:t>
      </w:r>
      <w:r w:rsidRPr="00BC00BC">
        <w:rPr>
          <w:rFonts w:ascii="Verdana" w:hAnsi="Verdana" w:cs="Arial"/>
          <w:color w:val="000000" w:themeColor="text1"/>
          <w:sz w:val="22"/>
          <w:szCs w:val="22"/>
        </w:rPr>
        <w:t xml:space="preserve">, согласовывается с </w:t>
      </w:r>
      <w:r w:rsidR="00BC00BC" w:rsidRPr="008803DB">
        <w:rPr>
          <w:rFonts w:ascii="Verdana" w:hAnsi="Verdana" w:cs="Arial"/>
          <w:color w:val="000000" w:themeColor="text1"/>
          <w:sz w:val="22"/>
          <w:szCs w:val="22"/>
        </w:rPr>
        <w:t>ПБП О</w:t>
      </w:r>
      <w:r w:rsidR="0007013F" w:rsidRPr="00BC00BC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Pr="00BC00BC">
        <w:rPr>
          <w:rFonts w:ascii="Verdana" w:hAnsi="Verdana" w:cs="Arial"/>
          <w:color w:val="000000" w:themeColor="text1"/>
          <w:sz w:val="22"/>
          <w:szCs w:val="22"/>
        </w:rPr>
        <w:t>и утверждается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674BE7" w:rsidRPr="009E304C">
        <w:rPr>
          <w:rFonts w:ascii="Verdana" w:hAnsi="Verdana" w:cs="Arial"/>
          <w:color w:val="000000" w:themeColor="text1"/>
          <w:sz w:val="22"/>
          <w:szCs w:val="22"/>
        </w:rPr>
        <w:t xml:space="preserve">руководителем подразделения. Возможна разработка единого перечня работ повышенной опасности для основного подразделения и ремонтной службы, закрепленной за этим подразделением. 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>Перечень работ повышенной опа</w:t>
      </w:r>
      <w:r w:rsidR="004E4CB2" w:rsidRPr="009E304C">
        <w:rPr>
          <w:rFonts w:ascii="Verdana" w:hAnsi="Verdana" w:cs="Arial"/>
          <w:color w:val="000000" w:themeColor="text1"/>
          <w:sz w:val="22"/>
          <w:szCs w:val="22"/>
        </w:rPr>
        <w:t>сности пересматривается по мере необходимости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>. Пересмотр перечня осуществляется в целом, внесение отдельных изменений и доп</w:t>
      </w:r>
      <w:r w:rsidR="00EA5815" w:rsidRPr="009E304C">
        <w:rPr>
          <w:rFonts w:ascii="Verdana" w:hAnsi="Verdana" w:cs="Arial"/>
          <w:color w:val="000000" w:themeColor="text1"/>
          <w:sz w:val="22"/>
          <w:szCs w:val="22"/>
        </w:rPr>
        <w:t>олнений в него не допускается.</w:t>
      </w:r>
    </w:p>
    <w:p w14:paraId="1FEED516" w14:textId="77777777" w:rsidR="00F76B61" w:rsidRPr="009E304C" w:rsidRDefault="00287157" w:rsidP="009A76B9">
      <w:pPr>
        <w:widowControl w:val="0"/>
        <w:tabs>
          <w:tab w:val="left" w:pos="0"/>
        </w:tabs>
        <w:spacing w:after="120"/>
        <w:ind w:firstLine="680"/>
        <w:jc w:val="both"/>
        <w:rPr>
          <w:rFonts w:ascii="Verdana" w:hAnsi="Verdana" w:cs="Arial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Ответственным за разработку перечня работ повышенной опасности является </w:t>
      </w:r>
      <w:r w:rsidR="00674BE7" w:rsidRPr="009E304C">
        <w:rPr>
          <w:rFonts w:ascii="Verdana" w:hAnsi="Verdana" w:cs="Arial"/>
          <w:sz w:val="22"/>
          <w:szCs w:val="22"/>
        </w:rPr>
        <w:t>руководитель</w:t>
      </w:r>
      <w:r w:rsidRPr="009E304C">
        <w:rPr>
          <w:rFonts w:ascii="Verdana" w:hAnsi="Verdana" w:cs="Arial"/>
          <w:sz w:val="22"/>
          <w:szCs w:val="22"/>
        </w:rPr>
        <w:t xml:space="preserve"> подраз</w:t>
      </w:r>
      <w:r w:rsidR="00674BE7" w:rsidRPr="009E304C">
        <w:rPr>
          <w:rFonts w:ascii="Verdana" w:hAnsi="Verdana" w:cs="Arial"/>
          <w:sz w:val="22"/>
          <w:szCs w:val="22"/>
        </w:rPr>
        <w:t xml:space="preserve">деления. </w:t>
      </w:r>
    </w:p>
    <w:p w14:paraId="1FEED517" w14:textId="77777777" w:rsidR="007C7312" w:rsidRPr="009E304C" w:rsidRDefault="00287157" w:rsidP="009A76B9">
      <w:pPr>
        <w:widowControl w:val="0"/>
        <w:tabs>
          <w:tab w:val="left" w:pos="0"/>
        </w:tabs>
        <w:spacing w:after="120"/>
        <w:ind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BC00BC">
        <w:rPr>
          <w:rFonts w:ascii="Verdana" w:hAnsi="Verdana" w:cs="Arial"/>
          <w:color w:val="000000" w:themeColor="text1"/>
          <w:sz w:val="22"/>
          <w:szCs w:val="22"/>
        </w:rPr>
        <w:t>4.3 Все работники, участвующие в организации работ повышенной опасности</w:t>
      </w:r>
      <w:r w:rsidR="00CC27B1" w:rsidRPr="00BC00BC">
        <w:rPr>
          <w:rFonts w:ascii="Verdana" w:hAnsi="Verdana" w:cs="Arial"/>
          <w:color w:val="000000" w:themeColor="text1"/>
          <w:sz w:val="22"/>
          <w:szCs w:val="22"/>
        </w:rPr>
        <w:t xml:space="preserve"> (указанные в распоряжении согласно п.</w:t>
      </w:r>
      <w:r w:rsidR="00D104BA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CC27B1" w:rsidRPr="00BC00BC">
        <w:rPr>
          <w:rFonts w:ascii="Verdana" w:hAnsi="Verdana" w:cs="Arial"/>
          <w:color w:val="000000" w:themeColor="text1"/>
          <w:sz w:val="22"/>
          <w:szCs w:val="22"/>
        </w:rPr>
        <w:t xml:space="preserve">6.3 </w:t>
      </w:r>
      <w:r w:rsidR="00215D45" w:rsidRPr="00BC00BC">
        <w:rPr>
          <w:rFonts w:ascii="Verdana" w:hAnsi="Verdana" w:cs="Arial"/>
          <w:color w:val="000000" w:themeColor="text1"/>
          <w:sz w:val="22"/>
          <w:szCs w:val="22"/>
        </w:rPr>
        <w:t>настоящего С</w:t>
      </w:r>
      <w:r w:rsidR="00AD30AA" w:rsidRPr="00BC00BC">
        <w:rPr>
          <w:rFonts w:ascii="Verdana" w:hAnsi="Verdana" w:cs="Arial"/>
          <w:color w:val="000000" w:themeColor="text1"/>
          <w:sz w:val="22"/>
          <w:szCs w:val="22"/>
        </w:rPr>
        <w:t>тандарта</w:t>
      </w:r>
      <w:r w:rsidR="00CC27B1" w:rsidRPr="00BC00BC">
        <w:rPr>
          <w:rFonts w:ascii="Verdana" w:hAnsi="Verdana" w:cs="Arial"/>
          <w:color w:val="000000" w:themeColor="text1"/>
          <w:sz w:val="22"/>
          <w:szCs w:val="22"/>
        </w:rPr>
        <w:t>)</w:t>
      </w:r>
      <w:r w:rsidRPr="00BC00BC">
        <w:rPr>
          <w:rFonts w:ascii="Verdana" w:hAnsi="Verdana" w:cs="Arial"/>
          <w:color w:val="000000" w:themeColor="text1"/>
          <w:sz w:val="22"/>
          <w:szCs w:val="22"/>
        </w:rPr>
        <w:t xml:space="preserve">, должны быть ознакомлены с перечнем работ повышенной опасности. </w:t>
      </w:r>
    </w:p>
    <w:p w14:paraId="1FEED518" w14:textId="77777777" w:rsidR="00F76B61" w:rsidRPr="009E304C" w:rsidRDefault="00287157" w:rsidP="009A76B9">
      <w:pPr>
        <w:widowControl w:val="0"/>
        <w:tabs>
          <w:tab w:val="left" w:pos="0"/>
        </w:tabs>
        <w:spacing w:after="120"/>
        <w:ind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Перечень работ повышенной 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>опасности должен находиться в доступном для работников месте.</w:t>
      </w:r>
    </w:p>
    <w:p w14:paraId="1FEED519" w14:textId="77777777" w:rsidR="00F76B61" w:rsidRPr="009E304C" w:rsidRDefault="00287157" w:rsidP="009A76B9">
      <w:pPr>
        <w:pStyle w:val="aff5"/>
        <w:widowControl w:val="0"/>
        <w:tabs>
          <w:tab w:val="left" w:pos="0"/>
        </w:tabs>
        <w:spacing w:after="120"/>
        <w:ind w:left="0" w:firstLine="680"/>
        <w:contextualSpacing w:val="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4.4 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>Любые ремонтные, монтажные, наладочные, строительные работы в цехах и на территории эксплуатирующей организации</w:t>
      </w:r>
      <w:r w:rsidR="00FB2F99" w:rsidRPr="009E304C">
        <w:rPr>
          <w:rFonts w:ascii="Verdana" w:hAnsi="Verdana" w:cs="Arial"/>
          <w:color w:val="000000" w:themeColor="text1"/>
          <w:sz w:val="22"/>
          <w:szCs w:val="22"/>
        </w:rPr>
        <w:t>,</w:t>
      </w:r>
      <w:r w:rsidR="00FB2F99" w:rsidRPr="009E304C">
        <w:t xml:space="preserve"> </w:t>
      </w:r>
      <w:r w:rsidR="00FB2F99" w:rsidRPr="009E304C">
        <w:rPr>
          <w:rFonts w:ascii="Verdana" w:hAnsi="Verdana" w:cs="Arial"/>
          <w:color w:val="000000" w:themeColor="text1"/>
          <w:sz w:val="22"/>
          <w:szCs w:val="22"/>
        </w:rPr>
        <w:t>вне территории, выполняемые в интересах организации,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являются для подрядных организаций работами повышенной опасности. </w:t>
      </w:r>
    </w:p>
    <w:p w14:paraId="1FEED51A" w14:textId="77777777" w:rsidR="002D3271" w:rsidRPr="009E304C" w:rsidRDefault="00287157" w:rsidP="009A76B9">
      <w:pPr>
        <w:widowControl w:val="0"/>
        <w:tabs>
          <w:tab w:val="left" w:pos="0"/>
        </w:tabs>
        <w:spacing w:after="120"/>
        <w:ind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 4.5 Для производства работ по обслуживанию</w:t>
      </w:r>
      <w:r w:rsidR="00973F65" w:rsidRPr="009E304C">
        <w:rPr>
          <w:rFonts w:ascii="Verdana" w:hAnsi="Verdana" w:cs="Arial"/>
          <w:color w:val="000000" w:themeColor="text1"/>
          <w:sz w:val="22"/>
          <w:szCs w:val="22"/>
        </w:rPr>
        <w:t>/ремонту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оборудования подрядные организации допускаются на объект при наличии организационно-распорядительной документации на выполнение работ, с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огласованной с эксплуатирующей организацией. Руководители и специалисты подрядной организации, принимающие участие в организации и выполнении работ, должны быть аттестованы в области </w:t>
      </w:r>
      <w:r w:rsidR="001808BD" w:rsidRPr="009E304C">
        <w:rPr>
          <w:rFonts w:ascii="Verdana" w:hAnsi="Verdana" w:cs="Arial"/>
          <w:color w:val="000000" w:themeColor="text1"/>
          <w:sz w:val="22"/>
          <w:szCs w:val="22"/>
        </w:rPr>
        <w:t xml:space="preserve">охраны труда и 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>промышленной безопасности, соответствующей виду деятельнос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>ти (выполняемой работе).</w:t>
      </w:r>
    </w:p>
    <w:p w14:paraId="1FEED51B" w14:textId="77777777" w:rsidR="001A7453" w:rsidRPr="009E304C" w:rsidRDefault="00287157" w:rsidP="008803DB">
      <w:pPr>
        <w:widowControl w:val="0"/>
        <w:pBdr>
          <w:left w:val="single" w:sz="4" w:space="4" w:color="auto"/>
        </w:pBdr>
        <w:tabs>
          <w:tab w:val="left" w:pos="0"/>
        </w:tabs>
        <w:spacing w:after="120"/>
        <w:ind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4.6 При проведении </w:t>
      </w:r>
      <w:r w:rsidR="002D3271" w:rsidRPr="009E304C">
        <w:rPr>
          <w:rFonts w:ascii="Verdana" w:hAnsi="Verdana" w:cs="Arial"/>
          <w:color w:val="000000" w:themeColor="text1"/>
          <w:sz w:val="22"/>
          <w:szCs w:val="22"/>
        </w:rPr>
        <w:t xml:space="preserve">подрядными организациями 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работ по капитальному и текущему </w:t>
      </w:r>
      <w:r w:rsidR="009E66E9" w:rsidRPr="009E304C">
        <w:rPr>
          <w:rFonts w:ascii="Verdana" w:hAnsi="Verdana" w:cs="Arial"/>
          <w:color w:val="000000" w:themeColor="text1"/>
          <w:sz w:val="22"/>
          <w:szCs w:val="22"/>
        </w:rPr>
        <w:t xml:space="preserve">ремонту основного </w:t>
      </w:r>
      <w:r w:rsidR="009E66E9" w:rsidRPr="00BC00BC">
        <w:rPr>
          <w:rFonts w:ascii="Verdana" w:hAnsi="Verdana" w:cs="Arial"/>
          <w:color w:val="000000" w:themeColor="text1"/>
          <w:sz w:val="22"/>
          <w:szCs w:val="22"/>
        </w:rPr>
        <w:t>оборудования</w:t>
      </w:r>
      <w:r w:rsidR="009E66E9" w:rsidRPr="008803DB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r w:rsidR="00BC00BC" w:rsidRPr="008803DB">
        <w:rPr>
          <w:rFonts w:ascii="Verdana" w:hAnsi="Verdana" w:cs="Arial"/>
          <w:color w:val="000000" w:themeColor="text1"/>
          <w:sz w:val="22"/>
          <w:szCs w:val="22"/>
        </w:rPr>
        <w:t xml:space="preserve">необходимо </w:t>
      </w:r>
      <w:r w:rsidR="009E66E9" w:rsidRPr="00BC00BC">
        <w:rPr>
          <w:rFonts w:ascii="Verdana" w:hAnsi="Verdana" w:cs="Arial"/>
          <w:color w:val="000000" w:themeColor="text1"/>
          <w:sz w:val="22"/>
          <w:szCs w:val="22"/>
        </w:rPr>
        <w:t>организовать</w:t>
      </w:r>
      <w:r w:rsidR="009E66E9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допуск персонала ПО при наличии организационно-технологической документации (ПП</w:t>
      </w:r>
      <w:r w:rsidR="004208A0">
        <w:rPr>
          <w:rFonts w:ascii="Verdana" w:hAnsi="Verdana" w:cs="Arial"/>
          <w:color w:val="000000" w:themeColor="text1"/>
          <w:sz w:val="22"/>
          <w:szCs w:val="22"/>
        </w:rPr>
        <w:t xml:space="preserve">P, </w:t>
      </w:r>
      <w:r w:rsidR="00120340" w:rsidRPr="009E304C">
        <w:rPr>
          <w:rFonts w:ascii="Verdana" w:hAnsi="Verdana" w:cs="Arial"/>
          <w:color w:val="000000" w:themeColor="text1"/>
          <w:sz w:val="22"/>
          <w:szCs w:val="22"/>
        </w:rPr>
        <w:t>TK</w:t>
      </w:r>
      <w:r w:rsidR="009E66E9" w:rsidRPr="009E304C">
        <w:rPr>
          <w:rFonts w:ascii="Verdana" w:hAnsi="Verdana" w:cs="Arial"/>
          <w:color w:val="000000" w:themeColor="text1"/>
          <w:sz w:val="22"/>
          <w:szCs w:val="22"/>
        </w:rPr>
        <w:t>,</w:t>
      </w:r>
      <w:r w:rsidR="004208A0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6F545E">
        <w:rPr>
          <w:rFonts w:ascii="Verdana" w:hAnsi="Verdana" w:cs="Arial"/>
          <w:color w:val="000000" w:themeColor="text1"/>
          <w:sz w:val="22"/>
          <w:szCs w:val="22"/>
        </w:rPr>
        <w:t xml:space="preserve">ПОР), разработанной </w:t>
      </w:r>
      <w:r w:rsidR="009E66E9" w:rsidRPr="009E304C">
        <w:rPr>
          <w:rFonts w:ascii="Verdana" w:hAnsi="Verdana" w:cs="Arial"/>
          <w:color w:val="000000" w:themeColor="text1"/>
          <w:sz w:val="22"/>
          <w:szCs w:val="22"/>
        </w:rPr>
        <w:t>и утвержденной</w:t>
      </w:r>
      <w:r w:rsidR="009E304C" w:rsidRPr="009E304C">
        <w:rPr>
          <w:rFonts w:ascii="Verdana" w:hAnsi="Verdana" w:cs="Arial"/>
          <w:color w:val="000000" w:themeColor="text1"/>
          <w:sz w:val="22"/>
          <w:szCs w:val="22"/>
        </w:rPr>
        <w:t>.</w:t>
      </w:r>
      <w:r w:rsidR="009E66E9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ПОР и ТК разрабатывают организация – исполнитель ремонтных работ. Данные ПОР и ТК согласовываются со структурным подразделением 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lastRenderedPageBreak/>
        <w:t xml:space="preserve">(заказчиком), </w:t>
      </w:r>
      <w:r w:rsidR="0007013F" w:rsidRPr="009E304C">
        <w:rPr>
          <w:rFonts w:ascii="Verdana" w:hAnsi="Verdana" w:cs="Arial"/>
          <w:color w:val="000000" w:themeColor="text1"/>
          <w:sz w:val="22"/>
          <w:szCs w:val="22"/>
        </w:rPr>
        <w:t>П</w:t>
      </w:r>
      <w:r w:rsidR="00DC6FC5" w:rsidRPr="009E304C">
        <w:rPr>
          <w:rFonts w:ascii="Verdana" w:hAnsi="Verdana" w:cs="Arial"/>
          <w:color w:val="000000" w:themeColor="text1"/>
          <w:sz w:val="22"/>
          <w:szCs w:val="22"/>
        </w:rPr>
        <w:t>БП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и утверждаются техническим руководителем подрядной организации.</w:t>
      </w:r>
      <w:r w:rsidR="00092A5D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F63273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9E304C" w:rsidRPr="009E304C">
        <w:rPr>
          <w:rFonts w:ascii="Verdana" w:hAnsi="Verdana" w:cs="Arial"/>
          <w:color w:val="000000" w:themeColor="text1"/>
          <w:sz w:val="22"/>
          <w:szCs w:val="22"/>
        </w:rPr>
        <w:t>При выполнении</w:t>
      </w:r>
      <w:r w:rsidR="009E304C" w:rsidRPr="009E304C">
        <w:t xml:space="preserve"> </w:t>
      </w:r>
      <w:r w:rsidR="009E304C" w:rsidRPr="009E304C">
        <w:rPr>
          <w:rFonts w:ascii="Verdana" w:hAnsi="Verdana" w:cs="Arial"/>
          <w:color w:val="000000" w:themeColor="text1"/>
          <w:sz w:val="22"/>
          <w:szCs w:val="22"/>
        </w:rPr>
        <w:t xml:space="preserve">подрядными организациями разовых работ (которые не входят в регламентные работы) с технологической запиской (за исключением работ на высоте, работ в замкнутом пространстве, которые проводятся только на </w:t>
      </w:r>
      <w:r w:rsidR="00120340" w:rsidRPr="009E304C">
        <w:rPr>
          <w:rFonts w:ascii="Verdana" w:hAnsi="Verdana" w:cs="Arial"/>
          <w:color w:val="000000" w:themeColor="text1"/>
          <w:sz w:val="22"/>
          <w:szCs w:val="22"/>
        </w:rPr>
        <w:t>основе ППР</w:t>
      </w:r>
      <w:r w:rsidR="009E304C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или ТК), только после согласования ее руководителем участка по ремонту, либо экспертов по направлению (механик, электрик, энергетик, гидравлик участка/цеха</w:t>
      </w:r>
      <w:r w:rsidR="00F63273" w:rsidRPr="009E304C">
        <w:rPr>
          <w:rFonts w:ascii="Verdana" w:hAnsi="Verdana" w:cs="Arial"/>
          <w:color w:val="000000" w:themeColor="text1"/>
          <w:sz w:val="22"/>
          <w:szCs w:val="22"/>
        </w:rPr>
        <w:t>)</w:t>
      </w:r>
      <w:r w:rsidR="009E304C" w:rsidRPr="009E304C">
        <w:rPr>
          <w:rFonts w:ascii="Verdana" w:hAnsi="Verdana" w:cs="Arial"/>
          <w:color w:val="000000" w:themeColor="text1"/>
          <w:sz w:val="22"/>
          <w:szCs w:val="22"/>
        </w:rPr>
        <w:t>.</w:t>
      </w:r>
      <w:r w:rsidR="00E076CC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244378" w:rsidRPr="00244378">
        <w:rPr>
          <w:rFonts w:ascii="Verdana" w:hAnsi="Verdana" w:cs="Arial"/>
          <w:color w:val="000000" w:themeColor="text1"/>
          <w:sz w:val="22"/>
          <w:szCs w:val="22"/>
        </w:rPr>
        <w:t xml:space="preserve">Порядок оформления технологической записки </w:t>
      </w:r>
      <w:r w:rsidR="00B07F62">
        <w:rPr>
          <w:rFonts w:ascii="Verdana" w:hAnsi="Verdana" w:cs="Arial"/>
          <w:color w:val="000000" w:themeColor="text1"/>
          <w:sz w:val="22"/>
          <w:szCs w:val="22"/>
        </w:rPr>
        <w:t>описан в</w:t>
      </w:r>
      <w:r w:rsidR="00244378" w:rsidRPr="00244378">
        <w:rPr>
          <w:rFonts w:ascii="Verdana" w:hAnsi="Verdana" w:cs="Arial"/>
          <w:color w:val="000000" w:themeColor="text1"/>
          <w:sz w:val="22"/>
          <w:szCs w:val="22"/>
        </w:rPr>
        <w:t xml:space="preserve"> приложени</w:t>
      </w:r>
      <w:r w:rsidR="00B07F62">
        <w:rPr>
          <w:rFonts w:ascii="Verdana" w:hAnsi="Verdana" w:cs="Arial"/>
          <w:color w:val="000000" w:themeColor="text1"/>
          <w:sz w:val="22"/>
          <w:szCs w:val="22"/>
        </w:rPr>
        <w:t>и</w:t>
      </w:r>
      <w:r w:rsidR="00244378" w:rsidRPr="00244378">
        <w:rPr>
          <w:rFonts w:ascii="Verdana" w:hAnsi="Verdana" w:cs="Arial"/>
          <w:color w:val="000000" w:themeColor="text1"/>
          <w:sz w:val="22"/>
          <w:szCs w:val="22"/>
        </w:rPr>
        <w:t xml:space="preserve"> А</w:t>
      </w:r>
      <w:r w:rsidR="00BC00BC">
        <w:rPr>
          <w:rFonts w:ascii="Verdana" w:hAnsi="Verdana" w:cs="Arial"/>
          <w:color w:val="000000" w:themeColor="text1"/>
          <w:sz w:val="22"/>
          <w:szCs w:val="22"/>
        </w:rPr>
        <w:t xml:space="preserve"> настоящего Стандарта</w:t>
      </w:r>
      <w:r w:rsidR="00244378" w:rsidRPr="00244378"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</w:p>
    <w:p w14:paraId="1FEED51C" w14:textId="77777777" w:rsidR="00F76B61" w:rsidRPr="009E304C" w:rsidRDefault="00287157" w:rsidP="009A76B9">
      <w:pPr>
        <w:widowControl w:val="0"/>
        <w:tabs>
          <w:tab w:val="left" w:pos="0"/>
        </w:tabs>
        <w:spacing w:after="120"/>
        <w:ind w:firstLine="680"/>
        <w:jc w:val="both"/>
        <w:rPr>
          <w:rFonts w:ascii="Verdana" w:hAnsi="Verdana" w:cs="Arial"/>
          <w:sz w:val="22"/>
          <w:szCs w:val="22"/>
        </w:rPr>
      </w:pPr>
      <w:r w:rsidRPr="009E304C">
        <w:rPr>
          <w:rFonts w:ascii="Verdana" w:hAnsi="Verdana" w:cs="Arial"/>
          <w:sz w:val="22"/>
          <w:szCs w:val="22"/>
        </w:rPr>
        <w:t xml:space="preserve">4.7 Без наряда-допуска выполняются работы </w:t>
      </w:r>
      <w:r w:rsidRPr="009E304C">
        <w:rPr>
          <w:rFonts w:ascii="Verdana" w:hAnsi="Verdana" w:cs="Arial"/>
          <w:sz w:val="22"/>
          <w:szCs w:val="22"/>
        </w:rPr>
        <w:t>по ежедневному обслуживанию</w:t>
      </w:r>
      <w:r w:rsidR="00C265BE" w:rsidRPr="009E304C">
        <w:rPr>
          <w:rFonts w:ascii="Verdana" w:hAnsi="Verdana" w:cs="Arial"/>
          <w:sz w:val="22"/>
          <w:szCs w:val="22"/>
        </w:rPr>
        <w:t xml:space="preserve"> и осмотру</w:t>
      </w:r>
      <w:r w:rsidRPr="009E304C">
        <w:rPr>
          <w:rFonts w:ascii="Verdana" w:hAnsi="Verdana" w:cs="Arial"/>
          <w:sz w:val="22"/>
          <w:szCs w:val="22"/>
        </w:rPr>
        <w:t xml:space="preserve"> оборудования дежурным персоналом и ремонтными службами организации, закрепленными за основными цехами. </w:t>
      </w:r>
      <w:r w:rsidR="00C73130" w:rsidRPr="009E304C">
        <w:rPr>
          <w:rFonts w:ascii="Verdana" w:hAnsi="Verdana" w:cs="Arial"/>
          <w:sz w:val="22"/>
          <w:szCs w:val="22"/>
        </w:rPr>
        <w:t xml:space="preserve">К работам по ежедневному обслуживанию </w:t>
      </w:r>
      <w:r w:rsidR="00C265BE" w:rsidRPr="009E304C">
        <w:rPr>
          <w:rFonts w:ascii="Verdana" w:hAnsi="Verdana" w:cs="Arial"/>
          <w:sz w:val="22"/>
          <w:szCs w:val="22"/>
        </w:rPr>
        <w:t xml:space="preserve">и осмотру </w:t>
      </w:r>
      <w:r w:rsidR="00C73130" w:rsidRPr="009E304C">
        <w:rPr>
          <w:rFonts w:ascii="Verdana" w:hAnsi="Verdana" w:cs="Arial"/>
          <w:sz w:val="22"/>
          <w:szCs w:val="22"/>
        </w:rPr>
        <w:t xml:space="preserve">оборудования относятся: инспекция </w:t>
      </w:r>
      <w:r w:rsidR="002F7386" w:rsidRPr="009E304C">
        <w:rPr>
          <w:rFonts w:ascii="Verdana" w:hAnsi="Verdana" w:cs="Arial"/>
          <w:sz w:val="22"/>
          <w:szCs w:val="22"/>
        </w:rPr>
        <w:t xml:space="preserve">оборудования </w:t>
      </w:r>
      <w:r w:rsidR="00C73130" w:rsidRPr="009E304C">
        <w:rPr>
          <w:rFonts w:ascii="Verdana" w:hAnsi="Verdana" w:cs="Arial"/>
          <w:sz w:val="22"/>
          <w:szCs w:val="22"/>
        </w:rPr>
        <w:t xml:space="preserve">в определенном объеме с определенной периодичностью, </w:t>
      </w:r>
      <w:r w:rsidR="00711104" w:rsidRPr="009E304C">
        <w:rPr>
          <w:rFonts w:ascii="Verdana" w:hAnsi="Verdana" w:cs="Arial"/>
          <w:sz w:val="22"/>
          <w:szCs w:val="22"/>
        </w:rPr>
        <w:t xml:space="preserve">замена </w:t>
      </w:r>
      <w:r w:rsidR="009D4098" w:rsidRPr="009E304C">
        <w:rPr>
          <w:rFonts w:ascii="Verdana" w:hAnsi="Verdana" w:cs="Arial"/>
          <w:sz w:val="22"/>
          <w:szCs w:val="22"/>
        </w:rPr>
        <w:t>быстро изнашиваемых</w:t>
      </w:r>
      <w:r w:rsidR="00711104" w:rsidRPr="009E304C">
        <w:rPr>
          <w:rFonts w:ascii="Verdana" w:hAnsi="Verdana" w:cs="Arial"/>
          <w:sz w:val="22"/>
          <w:szCs w:val="22"/>
        </w:rPr>
        <w:t xml:space="preserve"> деталей, </w:t>
      </w:r>
      <w:r w:rsidR="00C73130" w:rsidRPr="009E304C">
        <w:rPr>
          <w:rFonts w:ascii="Verdana" w:hAnsi="Verdana" w:cs="Arial"/>
          <w:sz w:val="22"/>
          <w:szCs w:val="22"/>
        </w:rPr>
        <w:t xml:space="preserve">плановая замена смазочно-охлаждающих жидкостей, смазка оборудования по состоянию или наработке, </w:t>
      </w:r>
      <w:r w:rsidR="00F212B9" w:rsidRPr="009E304C">
        <w:rPr>
          <w:rFonts w:ascii="Verdana" w:hAnsi="Verdana" w:cs="Arial"/>
          <w:sz w:val="22"/>
          <w:szCs w:val="22"/>
        </w:rPr>
        <w:t xml:space="preserve">очистка оборудования, </w:t>
      </w:r>
      <w:r w:rsidR="00C73130" w:rsidRPr="009E304C">
        <w:rPr>
          <w:rFonts w:ascii="Verdana" w:hAnsi="Verdana" w:cs="Arial"/>
          <w:sz w:val="22"/>
          <w:szCs w:val="22"/>
        </w:rPr>
        <w:t>проверка технического состояния оборудования визуально и при помощи технической диагностики, регулировка и наладка оборудования</w:t>
      </w:r>
      <w:r w:rsidR="00C265BE" w:rsidRPr="009E304C">
        <w:rPr>
          <w:rFonts w:ascii="Verdana" w:hAnsi="Verdana" w:cs="Arial"/>
          <w:sz w:val="22"/>
          <w:szCs w:val="22"/>
        </w:rPr>
        <w:t xml:space="preserve"> и т.п., а также техническое обслуживание оборудования (набивка сальников на насосах, на запорной арматуре, замена трех-ходовых кранов и манометров, очистка обратных клапанов и дренажных приямков), оперативные переключения, включения и отключения трубопроводов горячего водоснабжения, теплофикационной воды,</w:t>
      </w:r>
      <w:r w:rsidR="00711104" w:rsidRPr="009E304C">
        <w:rPr>
          <w:rFonts w:ascii="Verdana" w:hAnsi="Verdana" w:cs="Arial"/>
          <w:sz w:val="22"/>
          <w:szCs w:val="22"/>
        </w:rPr>
        <w:t xml:space="preserve"> </w:t>
      </w:r>
      <w:r w:rsidR="00C265BE" w:rsidRPr="009E304C">
        <w:rPr>
          <w:rFonts w:ascii="Verdana" w:hAnsi="Verdana" w:cs="Arial"/>
          <w:sz w:val="22"/>
          <w:szCs w:val="22"/>
        </w:rPr>
        <w:t xml:space="preserve">питьевой, технической, оборотной воды на эстакадах и в колодцах, включение и отключение погружных насосов, установка </w:t>
      </w:r>
      <w:r w:rsidR="00C265BE" w:rsidRPr="006B15A1">
        <w:rPr>
          <w:rFonts w:ascii="Verdana" w:hAnsi="Verdana" w:cs="Arial"/>
          <w:sz w:val="22"/>
          <w:szCs w:val="22"/>
        </w:rPr>
        <w:t>насосов-гном</w:t>
      </w:r>
      <w:r w:rsidR="00C265BE" w:rsidRPr="009E304C">
        <w:rPr>
          <w:rFonts w:ascii="Verdana" w:hAnsi="Verdana" w:cs="Arial"/>
          <w:sz w:val="22"/>
          <w:szCs w:val="22"/>
        </w:rPr>
        <w:t xml:space="preserve"> и откачка воды из колодцев. </w:t>
      </w:r>
      <w:r w:rsidRPr="009E304C">
        <w:rPr>
          <w:rFonts w:ascii="Verdana" w:hAnsi="Verdana" w:cs="Arial"/>
          <w:sz w:val="22"/>
          <w:szCs w:val="22"/>
        </w:rPr>
        <w:t>Работы по ежедневному обслуживанию</w:t>
      </w:r>
      <w:r w:rsidR="00C265BE" w:rsidRPr="009E304C">
        <w:rPr>
          <w:rFonts w:ascii="Verdana" w:hAnsi="Verdana" w:cs="Arial"/>
          <w:sz w:val="22"/>
          <w:szCs w:val="22"/>
        </w:rPr>
        <w:t xml:space="preserve"> и осмотру</w:t>
      </w:r>
      <w:r w:rsidRPr="009E304C">
        <w:rPr>
          <w:rFonts w:ascii="Verdana" w:hAnsi="Verdana" w:cs="Arial"/>
          <w:sz w:val="22"/>
          <w:szCs w:val="22"/>
        </w:rPr>
        <w:t xml:space="preserve"> оборудования включаются в перечень работ, выполняемых в порядке текущей эксплуатации. </w:t>
      </w:r>
    </w:p>
    <w:p w14:paraId="1FEED51D" w14:textId="77777777" w:rsidR="00497089" w:rsidRPr="009E304C" w:rsidRDefault="00287157" w:rsidP="009A76B9">
      <w:pPr>
        <w:pStyle w:val="aff5"/>
        <w:widowControl w:val="0"/>
        <w:tabs>
          <w:tab w:val="left" w:pos="0"/>
        </w:tabs>
        <w:spacing w:after="120"/>
        <w:ind w:left="0" w:firstLine="680"/>
        <w:contextualSpacing w:val="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8803DB">
        <w:rPr>
          <w:rFonts w:ascii="Verdana" w:hAnsi="Verdana"/>
          <w:sz w:val="22"/>
          <w:szCs w:val="22"/>
        </w:rPr>
        <w:t>4.8</w:t>
      </w:r>
      <w:r w:rsidRPr="009E304C">
        <w:rPr>
          <w:rFonts w:ascii="Verdana" w:hAnsi="Verdana"/>
        </w:rPr>
        <w:t xml:space="preserve"> </w:t>
      </w:r>
      <w:r w:rsidRPr="009E304C">
        <w:rPr>
          <w:rFonts w:ascii="Verdana" w:hAnsi="Verdana" w:cs="Arial"/>
          <w:sz w:val="22"/>
          <w:szCs w:val="22"/>
        </w:rPr>
        <w:t>Перечень работ, выполняемых в</w:t>
      </w:r>
      <w:r w:rsidR="00EA5815" w:rsidRPr="009E304C">
        <w:rPr>
          <w:rFonts w:ascii="Verdana" w:hAnsi="Verdana" w:cs="Arial"/>
          <w:sz w:val="22"/>
          <w:szCs w:val="22"/>
        </w:rPr>
        <w:t xml:space="preserve"> порядке текущей эксплуатации, </w:t>
      </w:r>
      <w:r w:rsidRPr="009E304C">
        <w:rPr>
          <w:rFonts w:ascii="Verdana" w:hAnsi="Verdana" w:cs="Arial"/>
          <w:sz w:val="22"/>
          <w:szCs w:val="22"/>
        </w:rPr>
        <w:t>разрабатыва</w:t>
      </w:r>
      <w:r w:rsidR="00D0321C" w:rsidRPr="009E304C">
        <w:rPr>
          <w:rFonts w:ascii="Verdana" w:hAnsi="Verdana" w:cs="Arial"/>
          <w:sz w:val="22"/>
          <w:szCs w:val="22"/>
        </w:rPr>
        <w:t>е</w:t>
      </w:r>
      <w:r w:rsidRPr="009E304C">
        <w:rPr>
          <w:rFonts w:ascii="Verdana" w:hAnsi="Verdana" w:cs="Arial"/>
          <w:sz w:val="22"/>
          <w:szCs w:val="22"/>
        </w:rPr>
        <w:t xml:space="preserve">тся в подразделениях, выполняющих данные работы, </w:t>
      </w:r>
      <w:r w:rsidR="00B27764" w:rsidRPr="009E304C">
        <w:rPr>
          <w:rFonts w:ascii="Verdana" w:hAnsi="Verdana" w:cs="Arial"/>
          <w:sz w:val="22"/>
          <w:szCs w:val="22"/>
        </w:rPr>
        <w:t>согласовывае</w:t>
      </w:r>
      <w:r w:rsidRPr="009E304C">
        <w:rPr>
          <w:rFonts w:ascii="Verdana" w:hAnsi="Verdana" w:cs="Arial"/>
          <w:sz w:val="22"/>
          <w:szCs w:val="22"/>
        </w:rPr>
        <w:t xml:space="preserve">тся с </w:t>
      </w:r>
      <w:r w:rsidR="0007013F" w:rsidRPr="009E304C">
        <w:rPr>
          <w:rFonts w:ascii="Verdana" w:hAnsi="Verdana" w:cs="Arial"/>
          <w:sz w:val="22"/>
          <w:szCs w:val="22"/>
        </w:rPr>
        <w:t>П</w:t>
      </w:r>
      <w:r w:rsidR="00DC6FC5" w:rsidRPr="009E304C">
        <w:rPr>
          <w:rFonts w:ascii="Verdana" w:hAnsi="Verdana" w:cs="Arial"/>
          <w:sz w:val="22"/>
          <w:szCs w:val="22"/>
        </w:rPr>
        <w:t>БП</w:t>
      </w:r>
      <w:r w:rsidRPr="009E304C">
        <w:rPr>
          <w:rFonts w:ascii="Verdana" w:hAnsi="Verdana" w:cs="Arial"/>
          <w:sz w:val="22"/>
          <w:szCs w:val="22"/>
        </w:rPr>
        <w:t xml:space="preserve"> и утверждаются директором</w:t>
      </w:r>
      <w:r w:rsidR="002F7386" w:rsidRPr="009E304C">
        <w:rPr>
          <w:rFonts w:ascii="Verdana" w:hAnsi="Verdana" w:cs="Arial"/>
          <w:sz w:val="22"/>
          <w:szCs w:val="22"/>
        </w:rPr>
        <w:t xml:space="preserve"> по ремонту</w:t>
      </w:r>
      <w:r w:rsidR="00632258" w:rsidRPr="009E304C">
        <w:rPr>
          <w:rFonts w:ascii="Verdana" w:hAnsi="Verdana" w:cs="Arial"/>
          <w:sz w:val="22"/>
          <w:szCs w:val="22"/>
        </w:rPr>
        <w:t xml:space="preserve"> </w:t>
      </w:r>
      <w:r w:rsidR="00632258" w:rsidRPr="009E304C">
        <w:rPr>
          <w:rFonts w:ascii="Verdana" w:eastAsiaTheme="minorEastAsia" w:hAnsi="Verdana" w:cs="Arial"/>
          <w:sz w:val="22"/>
        </w:rPr>
        <w:t xml:space="preserve">(либо руководителем направления, занимающегося управлением ремонтами и обслуживанием </w:t>
      </w:r>
      <w:r w:rsidR="00632258" w:rsidRPr="00B07F62">
        <w:rPr>
          <w:rFonts w:ascii="Verdana" w:eastAsiaTheme="minorEastAsia" w:hAnsi="Verdana" w:cs="Arial"/>
          <w:sz w:val="22"/>
        </w:rPr>
        <w:t xml:space="preserve">оборудования </w:t>
      </w:r>
      <w:r w:rsidR="00B07F62">
        <w:rPr>
          <w:rFonts w:ascii="Verdana" w:eastAsiaTheme="minorEastAsia" w:hAnsi="Verdana" w:cs="Arial"/>
          <w:sz w:val="22"/>
        </w:rPr>
        <w:t>обществ</w:t>
      </w:r>
      <w:r w:rsidR="00632258" w:rsidRPr="00B07F62">
        <w:rPr>
          <w:rFonts w:ascii="Verdana" w:eastAsiaTheme="minorEastAsia" w:hAnsi="Verdana" w:cs="Arial"/>
          <w:sz w:val="22"/>
        </w:rPr>
        <w:t>)</w:t>
      </w:r>
      <w:r w:rsidRPr="00B07F62">
        <w:rPr>
          <w:rFonts w:ascii="Verdana" w:hAnsi="Verdana" w:cs="Arial"/>
          <w:sz w:val="22"/>
          <w:szCs w:val="22"/>
        </w:rPr>
        <w:t>.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Перечень работ, выполняемых в порядк</w:t>
      </w:r>
      <w:r w:rsidR="005C06A8" w:rsidRPr="009E304C">
        <w:rPr>
          <w:rFonts w:ascii="Verdana" w:hAnsi="Verdana" w:cs="Arial"/>
          <w:color w:val="000000" w:themeColor="text1"/>
          <w:sz w:val="22"/>
          <w:szCs w:val="22"/>
        </w:rPr>
        <w:t>е текущей эксплуатации, оформляе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тся </w:t>
      </w:r>
      <w:r w:rsidR="00215D45" w:rsidRPr="009E304C">
        <w:rPr>
          <w:rFonts w:ascii="Verdana" w:hAnsi="Verdana" w:cs="Arial"/>
          <w:color w:val="000000" w:themeColor="text1"/>
          <w:sz w:val="22"/>
          <w:szCs w:val="22"/>
        </w:rPr>
        <w:t xml:space="preserve">согласно 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>форме</w:t>
      </w:r>
      <w:r w:rsidR="00A45369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СТК.12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>-541.</w:t>
      </w:r>
      <w:proofErr w:type="gramStart"/>
      <w:r w:rsidRPr="009E304C">
        <w:rPr>
          <w:rFonts w:ascii="Verdana" w:hAnsi="Verdana" w:cs="Arial"/>
          <w:color w:val="000000" w:themeColor="text1"/>
          <w:sz w:val="22"/>
          <w:szCs w:val="22"/>
        </w:rPr>
        <w:t>10</w:t>
      </w:r>
      <w:r w:rsidR="00F15598" w:rsidRPr="009E304C">
        <w:rPr>
          <w:rFonts w:ascii="Verdana" w:hAnsi="Verdana" w:cs="Arial"/>
          <w:color w:val="000000" w:themeColor="text1"/>
          <w:sz w:val="22"/>
          <w:szCs w:val="22"/>
        </w:rPr>
        <w:t>.Ф</w:t>
      </w:r>
      <w:proofErr w:type="gramEnd"/>
      <w:r w:rsidR="009F6A49" w:rsidRPr="009E304C">
        <w:rPr>
          <w:rFonts w:ascii="Verdana" w:hAnsi="Verdana" w:cs="Arial"/>
          <w:color w:val="000000" w:themeColor="text1"/>
          <w:sz w:val="22"/>
          <w:szCs w:val="22"/>
        </w:rPr>
        <w:t>1</w:t>
      </w:r>
      <w:r w:rsidR="00813DCA" w:rsidRPr="00813DCA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215D45" w:rsidRPr="009E304C">
        <w:rPr>
          <w:rFonts w:ascii="Verdana" w:hAnsi="Verdana" w:cs="Arial"/>
          <w:color w:val="000000" w:themeColor="text1"/>
          <w:sz w:val="22"/>
          <w:szCs w:val="22"/>
        </w:rPr>
        <w:t>«</w:t>
      </w:r>
      <w:r w:rsidR="009F6A49" w:rsidRPr="009E304C">
        <w:rPr>
          <w:rFonts w:ascii="Verdana" w:hAnsi="Verdana" w:cs="Arial"/>
          <w:color w:val="000000" w:themeColor="text1"/>
          <w:sz w:val="22"/>
          <w:szCs w:val="22"/>
        </w:rPr>
        <w:t xml:space="preserve">Перечень работ, </w:t>
      </w:r>
      <w:r w:rsidR="00D104BA">
        <w:rPr>
          <w:rFonts w:ascii="Verdana" w:hAnsi="Verdana" w:cs="Arial"/>
          <w:color w:val="000000" w:themeColor="text1"/>
          <w:sz w:val="22"/>
          <w:szCs w:val="22"/>
        </w:rPr>
        <w:t>проводимых</w:t>
      </w:r>
      <w:r w:rsidR="00D104BA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9F6A49" w:rsidRPr="009E304C">
        <w:rPr>
          <w:rFonts w:ascii="Verdana" w:hAnsi="Verdana" w:cs="Arial"/>
          <w:color w:val="000000" w:themeColor="text1"/>
          <w:sz w:val="22"/>
          <w:szCs w:val="22"/>
        </w:rPr>
        <w:t>в порядке текущей эксплуатации</w:t>
      </w:r>
      <w:r w:rsidR="004208A0">
        <w:rPr>
          <w:rFonts w:ascii="Verdana" w:hAnsi="Verdana" w:cs="Arial"/>
          <w:color w:val="000000" w:themeColor="text1"/>
          <w:sz w:val="22"/>
          <w:szCs w:val="22"/>
        </w:rPr>
        <w:t>»</w:t>
      </w:r>
      <w:r w:rsidR="00B27764" w:rsidRPr="009E304C">
        <w:rPr>
          <w:rFonts w:ascii="Verdana" w:hAnsi="Verdana" w:cs="Arial"/>
          <w:color w:val="000000" w:themeColor="text1"/>
          <w:sz w:val="22"/>
          <w:szCs w:val="22"/>
        </w:rPr>
        <w:t>, пересматривается по мере необходимости.</w:t>
      </w:r>
    </w:p>
    <w:p w14:paraId="1FEED51E" w14:textId="77777777" w:rsidR="00F15598" w:rsidRPr="009E304C" w:rsidRDefault="00287157" w:rsidP="009A76B9">
      <w:pPr>
        <w:widowControl w:val="0"/>
        <w:tabs>
          <w:tab w:val="left" w:pos="0"/>
        </w:tabs>
        <w:spacing w:after="120"/>
        <w:ind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sz w:val="22"/>
          <w:szCs w:val="22"/>
        </w:rPr>
        <w:t xml:space="preserve">4.9 Перечень работ, выполняемых в электроустановках (в порядке текущей эксплуатации, по </w:t>
      </w:r>
      <w:r w:rsidRPr="009E304C">
        <w:rPr>
          <w:rFonts w:ascii="Verdana" w:hAnsi="Verdana" w:cs="Arial"/>
          <w:sz w:val="22"/>
          <w:szCs w:val="22"/>
        </w:rPr>
        <w:t>распоряжению), разрабатывается в соответствии с требованиями Правил по охране труда при эксплуатации электроу</w:t>
      </w:r>
      <w:r w:rsidR="0007013F" w:rsidRPr="009E304C">
        <w:rPr>
          <w:rFonts w:ascii="Verdana" w:hAnsi="Verdana" w:cs="Arial"/>
          <w:sz w:val="22"/>
          <w:szCs w:val="22"/>
        </w:rPr>
        <w:t>становок</w:t>
      </w:r>
      <w:r w:rsidRPr="009E304C">
        <w:rPr>
          <w:rFonts w:ascii="Verdana" w:hAnsi="Verdana" w:cs="Arial"/>
          <w:sz w:val="22"/>
          <w:szCs w:val="22"/>
        </w:rPr>
        <w:t>.</w:t>
      </w:r>
    </w:p>
    <w:p w14:paraId="1FEED51F" w14:textId="77777777" w:rsidR="00F76B61" w:rsidRPr="009E304C" w:rsidRDefault="00287157" w:rsidP="009A76B9">
      <w:pPr>
        <w:widowControl w:val="0"/>
        <w:tabs>
          <w:tab w:val="left" w:pos="0"/>
        </w:tabs>
        <w:spacing w:after="120"/>
        <w:ind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4.10 Работы по ежедневному обслуживанию оборудования </w:t>
      </w:r>
      <w:r w:rsidR="002073C8" w:rsidRPr="009E304C">
        <w:rPr>
          <w:rFonts w:ascii="Verdana" w:hAnsi="Verdana" w:cs="Arial"/>
          <w:color w:val="000000" w:themeColor="text1"/>
          <w:sz w:val="22"/>
          <w:szCs w:val="22"/>
        </w:rPr>
        <w:t>выполня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>ю</w:t>
      </w:r>
      <w:r w:rsidR="002073C8" w:rsidRPr="009E304C">
        <w:rPr>
          <w:rFonts w:ascii="Verdana" w:hAnsi="Verdana" w:cs="Arial"/>
          <w:color w:val="000000" w:themeColor="text1"/>
          <w:sz w:val="22"/>
          <w:szCs w:val="22"/>
        </w:rPr>
        <w:t>тся без наряда-допуска, если данный вид работ включен в перечень работ, выполняемых в порядке текущей эксплуатации, и на данный вид работ имеется документация, в которой определен порядок безопасного выполнения (</w:t>
      </w:r>
      <w:r w:rsidR="00B07F62">
        <w:rPr>
          <w:rFonts w:ascii="Verdana" w:hAnsi="Verdana" w:cs="Arial"/>
          <w:color w:val="000000" w:themeColor="text1"/>
          <w:sz w:val="22"/>
          <w:szCs w:val="22"/>
        </w:rPr>
        <w:t>И</w:t>
      </w:r>
      <w:r w:rsidR="002073C8" w:rsidRPr="009E304C">
        <w:rPr>
          <w:rFonts w:ascii="Verdana" w:hAnsi="Verdana" w:cs="Arial"/>
          <w:color w:val="000000" w:themeColor="text1"/>
          <w:sz w:val="22"/>
          <w:szCs w:val="22"/>
        </w:rPr>
        <w:t xml:space="preserve">нструкция, КПВО, </w:t>
      </w:r>
      <w:r w:rsidR="00497089" w:rsidRPr="009E304C">
        <w:rPr>
          <w:rFonts w:ascii="Verdana" w:hAnsi="Verdana" w:cs="Arial"/>
          <w:color w:val="000000" w:themeColor="text1"/>
          <w:sz w:val="22"/>
          <w:szCs w:val="22"/>
        </w:rPr>
        <w:t xml:space="preserve">ИОТ, </w:t>
      </w:r>
      <w:r w:rsidR="002073C8" w:rsidRPr="009E304C">
        <w:rPr>
          <w:rFonts w:ascii="Verdana" w:hAnsi="Verdana" w:cs="Arial"/>
          <w:color w:val="000000" w:themeColor="text1"/>
          <w:sz w:val="22"/>
          <w:szCs w:val="22"/>
        </w:rPr>
        <w:t>тех</w:t>
      </w:r>
      <w:r w:rsidR="009A76B9" w:rsidRPr="009E304C">
        <w:rPr>
          <w:rFonts w:ascii="Verdana" w:hAnsi="Verdana" w:cs="Arial"/>
          <w:color w:val="000000" w:themeColor="text1"/>
          <w:sz w:val="22"/>
          <w:szCs w:val="22"/>
        </w:rPr>
        <w:t xml:space="preserve">нологическая </w:t>
      </w:r>
      <w:r w:rsidR="002073C8" w:rsidRPr="009E304C">
        <w:rPr>
          <w:rFonts w:ascii="Verdana" w:hAnsi="Verdana" w:cs="Arial"/>
          <w:color w:val="000000" w:themeColor="text1"/>
          <w:sz w:val="22"/>
          <w:szCs w:val="22"/>
        </w:rPr>
        <w:t>карта и т.д.). В остальных случаях данные работы необходимо проводить по нарядам-допускам.</w:t>
      </w:r>
    </w:p>
    <w:p w14:paraId="1FEED520" w14:textId="77777777" w:rsidR="00FB53E4" w:rsidRPr="009E304C" w:rsidRDefault="00287157" w:rsidP="009A76B9">
      <w:pPr>
        <w:widowControl w:val="0"/>
        <w:tabs>
          <w:tab w:val="left" w:pos="0"/>
        </w:tabs>
        <w:spacing w:after="120"/>
        <w:ind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4.11 Руководителям подразделений необходимо определить находящиеся в зоне работающего оборудования компоненты, к которым необходим доступ оперативно-ремонтного персонала для проведения ежедневного обслуживания, и вывести их за ограждение в 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>безопасную зону.</w:t>
      </w:r>
    </w:p>
    <w:p w14:paraId="1FEED521" w14:textId="77777777" w:rsidR="00F76B61" w:rsidRPr="009E304C" w:rsidRDefault="00287157" w:rsidP="009A76B9">
      <w:pPr>
        <w:widowControl w:val="0"/>
        <w:tabs>
          <w:tab w:val="left" w:pos="0"/>
        </w:tabs>
        <w:spacing w:after="120"/>
        <w:ind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>При отсутствии возможности вывода оборудования в безопасную зону, р</w:t>
      </w:r>
      <w:r w:rsidR="002073C8" w:rsidRPr="009E304C">
        <w:rPr>
          <w:rFonts w:ascii="Verdana" w:hAnsi="Verdana" w:cs="Arial"/>
          <w:color w:val="000000" w:themeColor="text1"/>
          <w:sz w:val="22"/>
          <w:szCs w:val="22"/>
        </w:rPr>
        <w:t xml:space="preserve">аботы в опасной зоне работающего оборудования </w:t>
      </w:r>
      <w:r w:rsidR="002F7386" w:rsidRPr="009E304C">
        <w:rPr>
          <w:rFonts w:ascii="Verdana" w:hAnsi="Verdana" w:cs="Arial"/>
          <w:color w:val="000000" w:themeColor="text1"/>
          <w:sz w:val="22"/>
          <w:szCs w:val="22"/>
        </w:rPr>
        <w:t>при ежедневном обслуживании</w:t>
      </w:r>
      <w:r w:rsidR="002073C8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проводятся </w:t>
      </w:r>
      <w:r w:rsidR="00DB6A4D" w:rsidRPr="009E304C">
        <w:rPr>
          <w:rFonts w:ascii="Verdana" w:hAnsi="Verdana" w:cs="Arial"/>
          <w:color w:val="000000" w:themeColor="text1"/>
          <w:sz w:val="22"/>
          <w:szCs w:val="22"/>
        </w:rPr>
        <w:t>при соблюдении следующих условий</w:t>
      </w:r>
      <w:r w:rsidR="002073C8" w:rsidRPr="009E304C">
        <w:rPr>
          <w:rFonts w:ascii="Verdana" w:hAnsi="Verdana" w:cs="Arial"/>
          <w:color w:val="000000" w:themeColor="text1"/>
          <w:sz w:val="22"/>
          <w:szCs w:val="22"/>
        </w:rPr>
        <w:t>:</w:t>
      </w:r>
    </w:p>
    <w:p w14:paraId="1FEED522" w14:textId="77777777" w:rsidR="00F76B61" w:rsidRPr="009E304C" w:rsidRDefault="00287157" w:rsidP="009A76B9">
      <w:pPr>
        <w:widowControl w:val="0"/>
        <w:tabs>
          <w:tab w:val="left" w:pos="0"/>
        </w:tabs>
        <w:spacing w:after="120"/>
        <w:ind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>- при обнаружении неисправности технологический персо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>нал</w:t>
      </w:r>
      <w:r w:rsidR="0007013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оформляет сообщение о неисправности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и вызывает по телефону дежурный оперативно-ремонтный персонал. Также по возможности должен </w:t>
      </w:r>
      <w:r w:rsidRPr="00D04DCD">
        <w:rPr>
          <w:rFonts w:ascii="Verdana" w:hAnsi="Verdana" w:cs="Arial"/>
          <w:color w:val="000000" w:themeColor="text1"/>
          <w:sz w:val="22"/>
          <w:szCs w:val="22"/>
        </w:rPr>
        <w:t>привлекаться специалист АСУТП для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проверки 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lastRenderedPageBreak/>
        <w:t>сбоев в работе управления оборудованием.</w:t>
      </w:r>
    </w:p>
    <w:p w14:paraId="1FEED523" w14:textId="77777777" w:rsidR="00F76B61" w:rsidRPr="009E304C" w:rsidRDefault="00287157" w:rsidP="009A76B9">
      <w:pPr>
        <w:widowControl w:val="0"/>
        <w:tabs>
          <w:tab w:val="left" w:pos="0"/>
        </w:tabs>
        <w:spacing w:after="120"/>
        <w:ind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- при необходимости нахождения ремонтного персонала </w:t>
      </w:r>
      <w:r w:rsidR="002F7386" w:rsidRPr="009E304C">
        <w:rPr>
          <w:rFonts w:ascii="Verdana" w:hAnsi="Verdana" w:cs="Arial"/>
          <w:color w:val="000000" w:themeColor="text1"/>
          <w:sz w:val="22"/>
          <w:szCs w:val="22"/>
        </w:rPr>
        <w:t>в зоне работающего оборудования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необходимо перевести оборудование в ручной режим работы с предварительным </w:t>
      </w:r>
      <w:r w:rsidR="0007013F" w:rsidRPr="009E304C">
        <w:rPr>
          <w:rFonts w:ascii="Verdana" w:hAnsi="Verdana" w:cs="Arial"/>
          <w:color w:val="000000" w:themeColor="text1"/>
          <w:sz w:val="22"/>
          <w:szCs w:val="22"/>
        </w:rPr>
        <w:t>освобождением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от </w:t>
      </w:r>
      <w:r w:rsidR="0007013F" w:rsidRPr="009E304C">
        <w:rPr>
          <w:rFonts w:ascii="Verdana" w:hAnsi="Verdana" w:cs="Arial"/>
          <w:color w:val="000000" w:themeColor="text1"/>
          <w:sz w:val="22"/>
          <w:szCs w:val="22"/>
        </w:rPr>
        <w:t>продукции/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заготовок. </w:t>
      </w:r>
    </w:p>
    <w:p w14:paraId="1FEED524" w14:textId="77777777" w:rsidR="00F76B61" w:rsidRPr="009E304C" w:rsidRDefault="00287157" w:rsidP="009A76B9">
      <w:pPr>
        <w:widowControl w:val="0"/>
        <w:tabs>
          <w:tab w:val="left" w:pos="0"/>
        </w:tabs>
        <w:spacing w:after="120"/>
        <w:ind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>- проведение работ в зоне работающего оборудования необходи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мо осуществлять совместно с технологическим персоналом (ремонтный персонал находится в зоне оборудования, технологический персонал - </w:t>
      </w:r>
      <w:r w:rsidR="001E1A02" w:rsidRPr="009E304C">
        <w:rPr>
          <w:rFonts w:ascii="Verdana" w:hAnsi="Verdana" w:cs="Arial"/>
          <w:color w:val="000000" w:themeColor="text1"/>
          <w:sz w:val="22"/>
          <w:szCs w:val="22"/>
        </w:rPr>
        <w:t>на пульте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>, управление с пульта только по команде находящегося в зоне производства работ)</w:t>
      </w:r>
      <w:r w:rsidR="00497089" w:rsidRPr="009E304C">
        <w:rPr>
          <w:rFonts w:ascii="Verdana" w:hAnsi="Verdana" w:cs="Arial"/>
          <w:color w:val="000000" w:themeColor="text1"/>
          <w:sz w:val="22"/>
          <w:szCs w:val="22"/>
        </w:rPr>
        <w:t>.</w:t>
      </w:r>
    </w:p>
    <w:p w14:paraId="1FEED525" w14:textId="77777777" w:rsidR="00F76B61" w:rsidRPr="009E304C" w:rsidRDefault="00287157" w:rsidP="009A76B9">
      <w:pPr>
        <w:widowControl w:val="0"/>
        <w:tabs>
          <w:tab w:val="left" w:pos="0"/>
        </w:tabs>
        <w:spacing w:after="120"/>
        <w:ind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4.12 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Работы по ликвидации аварий могут проводиться без оформления наряда-допуска только до устранения прямой угрозы жизни людей и оборудования. Дальнейшая работа по ликвидации аварий и их последствий должна проводиться после оформления наряда-допуска. </w:t>
      </w:r>
    </w:p>
    <w:p w14:paraId="1FEED526" w14:textId="77777777" w:rsidR="00C66FEA" w:rsidRPr="009E304C" w:rsidRDefault="00287157" w:rsidP="009A76B9">
      <w:pPr>
        <w:widowControl w:val="0"/>
        <w:tabs>
          <w:tab w:val="left" w:pos="0"/>
        </w:tabs>
        <w:spacing w:after="120"/>
        <w:ind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4.13 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Работы повышенной опасности проводятся не менее чем двумя работниками, а работы повышенной опасности внутри технических устройств и аппаратов не менее трех работников с оформлением наряда-допуска на выполнение работ повышенной опасности. </w:t>
      </w:r>
      <w:r w:rsidR="00FA231F" w:rsidRPr="009E304C">
        <w:rPr>
          <w:rFonts w:ascii="Verdana" w:hAnsi="Verdana" w:cs="Arial"/>
          <w:color w:val="000000" w:themeColor="text1"/>
          <w:sz w:val="22"/>
          <w:szCs w:val="22"/>
        </w:rPr>
        <w:t>Выполнение работ одним человеком запрещено.</w:t>
      </w:r>
      <w:r w:rsidR="0069133A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</w:p>
    <w:p w14:paraId="1FEED527" w14:textId="77777777" w:rsidR="00C66FEA" w:rsidRPr="009E304C" w:rsidRDefault="00287157" w:rsidP="009A76B9">
      <w:pPr>
        <w:widowControl w:val="0"/>
        <w:tabs>
          <w:tab w:val="left" w:pos="0"/>
        </w:tabs>
        <w:spacing w:after="120"/>
        <w:ind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4.14 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>Проведение работ внутри нагретых технических устройств разрешается после проветривания и снижения температуры в них до 40⁰ С. В исключительных случаях ремонтные работы могут проводится при температуре в них выше 40⁰ С, при этом данный вид работ должен быть указан в Перечне работ повышенной опасности. Меры безопасности при работе в условиях высоких температур должны быть составлены индивидуально для каждого случая проведения ремонтных работ в условиях высоких температур, с обеспечением работников средствами индивидуальной и коллективной защиты от повышенных температур и инфракрасных излучений, спец</w:t>
      </w:r>
      <w:r w:rsidR="009A76B9" w:rsidRPr="009E304C">
        <w:rPr>
          <w:rFonts w:ascii="Verdana" w:hAnsi="Verdana" w:cs="Arial"/>
          <w:color w:val="000000" w:themeColor="text1"/>
          <w:sz w:val="22"/>
          <w:szCs w:val="22"/>
        </w:rPr>
        <w:t xml:space="preserve">иализированным 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инструментом, </w:t>
      </w:r>
      <w:r w:rsidR="003531EF" w:rsidRPr="00D104BA">
        <w:rPr>
          <w:rFonts w:ascii="Verdana" w:hAnsi="Verdana" w:cs="Arial"/>
          <w:color w:val="000000" w:themeColor="text1"/>
          <w:sz w:val="22"/>
          <w:szCs w:val="22"/>
        </w:rPr>
        <w:t>соответствующим данному виду работ.</w:t>
      </w:r>
      <w:r w:rsidR="002A2CA7" w:rsidRPr="00D104BA">
        <w:rPr>
          <w:rFonts w:ascii="Verdana" w:hAnsi="Verdana" w:cs="Arial"/>
          <w:color w:val="000000" w:themeColor="text1"/>
          <w:sz w:val="22"/>
          <w:szCs w:val="22"/>
        </w:rPr>
        <w:t xml:space="preserve"> Меры безопасности при работе в условиях высоких температур разрабатываются</w:t>
      </w:r>
      <w:r w:rsidR="00A66A8F" w:rsidRPr="00D104BA">
        <w:rPr>
          <w:rFonts w:ascii="Verdana" w:hAnsi="Verdana" w:cs="Arial"/>
          <w:color w:val="000000" w:themeColor="text1"/>
          <w:sz w:val="22"/>
          <w:szCs w:val="22"/>
        </w:rPr>
        <w:t xml:space="preserve"> подразделением</w:t>
      </w:r>
      <w:r w:rsidR="002A2CA7" w:rsidRPr="006B15A1">
        <w:rPr>
          <w:rFonts w:ascii="Verdana" w:hAnsi="Verdana" w:cs="Arial"/>
          <w:color w:val="000000" w:themeColor="text1"/>
          <w:sz w:val="22"/>
          <w:szCs w:val="22"/>
        </w:rPr>
        <w:t xml:space="preserve"> по проектированию технической документации и согласовываются с руководителями структурных подразделений, участвующих в ремонте, с</w:t>
      </w:r>
      <w:r w:rsidR="00A66A8F" w:rsidRPr="006B15A1">
        <w:rPr>
          <w:rFonts w:ascii="Verdana" w:hAnsi="Verdana" w:cs="Arial"/>
          <w:color w:val="000000" w:themeColor="text1"/>
          <w:sz w:val="22"/>
          <w:szCs w:val="22"/>
        </w:rPr>
        <w:t xml:space="preserve"> ПБП </w:t>
      </w:r>
      <w:r w:rsidR="006E0890" w:rsidRPr="006B15A1">
        <w:rPr>
          <w:rFonts w:ascii="Verdana" w:hAnsi="Verdana" w:cs="Arial"/>
          <w:color w:val="000000" w:themeColor="text1"/>
          <w:sz w:val="22"/>
          <w:szCs w:val="22"/>
        </w:rPr>
        <w:t>О и</w:t>
      </w:r>
      <w:r w:rsidR="002A2CA7" w:rsidRPr="006B15A1">
        <w:rPr>
          <w:rFonts w:ascii="Verdana" w:hAnsi="Verdana" w:cs="Arial"/>
          <w:color w:val="000000" w:themeColor="text1"/>
          <w:sz w:val="22"/>
          <w:szCs w:val="22"/>
        </w:rPr>
        <w:t xml:space="preserve"> утверждаются </w:t>
      </w:r>
      <w:r w:rsidR="00813DCA">
        <w:rPr>
          <w:rFonts w:ascii="Verdana" w:hAnsi="Verdana" w:cs="Arial"/>
          <w:color w:val="000000" w:themeColor="text1"/>
          <w:sz w:val="22"/>
          <w:szCs w:val="22"/>
        </w:rPr>
        <w:t xml:space="preserve">руководителем подразделения, </w:t>
      </w:r>
      <w:r w:rsidR="00A66A8F" w:rsidRPr="006B15A1">
        <w:rPr>
          <w:rFonts w:ascii="Verdana" w:hAnsi="Verdana" w:cs="Arial"/>
          <w:color w:val="000000" w:themeColor="text1"/>
          <w:sz w:val="22"/>
          <w:szCs w:val="22"/>
        </w:rPr>
        <w:t>отвечающего за</w:t>
      </w:r>
      <w:r w:rsidR="002A2CA7" w:rsidRPr="006B15A1">
        <w:rPr>
          <w:rFonts w:ascii="Verdana" w:hAnsi="Verdana" w:cs="Arial"/>
          <w:color w:val="000000" w:themeColor="text1"/>
          <w:sz w:val="22"/>
          <w:szCs w:val="22"/>
        </w:rPr>
        <w:t xml:space="preserve"> ремонт</w:t>
      </w:r>
      <w:r w:rsidR="00A66A8F" w:rsidRPr="006B15A1">
        <w:rPr>
          <w:rFonts w:ascii="Verdana" w:hAnsi="Verdana" w:cs="Arial"/>
          <w:color w:val="000000" w:themeColor="text1"/>
          <w:sz w:val="22"/>
          <w:szCs w:val="22"/>
        </w:rPr>
        <w:t>ы</w:t>
      </w:r>
      <w:r w:rsidR="005C06A8" w:rsidRPr="006B15A1">
        <w:rPr>
          <w:rFonts w:ascii="Verdana" w:hAnsi="Verdana" w:cs="Arial"/>
          <w:color w:val="000000" w:themeColor="text1"/>
          <w:sz w:val="22"/>
          <w:szCs w:val="22"/>
        </w:rPr>
        <w:t>.</w:t>
      </w:r>
      <w:r w:rsidR="005C06A8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bookmarkStart w:id="25" w:name="_Hlk42774167"/>
    </w:p>
    <w:p w14:paraId="1FEED528" w14:textId="77777777" w:rsidR="005C06A8" w:rsidRPr="009E304C" w:rsidRDefault="00287157" w:rsidP="009A76B9">
      <w:pPr>
        <w:widowControl w:val="0"/>
        <w:tabs>
          <w:tab w:val="left" w:pos="0"/>
        </w:tabs>
        <w:spacing w:after="120"/>
        <w:ind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sz w:val="22"/>
          <w:szCs w:val="22"/>
        </w:rPr>
        <w:t xml:space="preserve">4.15 </w:t>
      </w:r>
      <w:r w:rsidR="003531EF" w:rsidRPr="009E304C">
        <w:rPr>
          <w:rFonts w:ascii="Verdana" w:hAnsi="Verdana" w:cs="Arial"/>
          <w:sz w:val="22"/>
          <w:szCs w:val="22"/>
        </w:rPr>
        <w:t>Проведение</w:t>
      </w:r>
      <w:r w:rsidR="00A45369" w:rsidRPr="009E304C">
        <w:rPr>
          <w:rFonts w:ascii="Verdana" w:hAnsi="Verdana" w:cs="Arial"/>
          <w:sz w:val="22"/>
          <w:szCs w:val="22"/>
        </w:rPr>
        <w:t xml:space="preserve"> земляных работ</w:t>
      </w:r>
      <w:r w:rsidR="003531EF" w:rsidRPr="009E304C">
        <w:rPr>
          <w:rFonts w:ascii="Verdana" w:hAnsi="Verdana" w:cs="Arial"/>
          <w:sz w:val="22"/>
          <w:szCs w:val="22"/>
        </w:rPr>
        <w:t xml:space="preserve"> </w:t>
      </w:r>
      <w:bookmarkStart w:id="26" w:name="_Hlk42774199"/>
      <w:bookmarkEnd w:id="25"/>
      <w:r w:rsidR="003531EF" w:rsidRPr="009E304C">
        <w:rPr>
          <w:rFonts w:ascii="Verdana" w:hAnsi="Verdana" w:cs="Arial"/>
          <w:sz w:val="22"/>
          <w:szCs w:val="22"/>
        </w:rPr>
        <w:t>допускается</w:t>
      </w:r>
      <w:r w:rsidR="00C66FEA" w:rsidRPr="009E304C">
        <w:rPr>
          <w:rFonts w:ascii="Verdana" w:hAnsi="Verdana" w:cs="Arial"/>
          <w:sz w:val="22"/>
          <w:szCs w:val="22"/>
        </w:rPr>
        <w:t xml:space="preserve"> только при</w:t>
      </w:r>
      <w:r w:rsidR="003531EF" w:rsidRPr="009E304C">
        <w:rPr>
          <w:rFonts w:ascii="Verdana" w:hAnsi="Verdana" w:cs="Arial"/>
          <w:sz w:val="22"/>
          <w:szCs w:val="22"/>
        </w:rPr>
        <w:t xml:space="preserve"> наличии у</w:t>
      </w:r>
      <w:r w:rsidR="00C66FEA" w:rsidRPr="009E304C">
        <w:rPr>
          <w:rFonts w:ascii="Verdana" w:hAnsi="Verdana" w:cs="Arial"/>
          <w:sz w:val="22"/>
          <w:szCs w:val="22"/>
        </w:rPr>
        <w:t xml:space="preserve"> ответственного производителя работ </w:t>
      </w:r>
      <w:r w:rsidR="003531EF" w:rsidRPr="009E304C">
        <w:rPr>
          <w:rFonts w:ascii="Verdana" w:hAnsi="Verdana" w:cs="Arial"/>
          <w:sz w:val="22"/>
          <w:szCs w:val="22"/>
        </w:rPr>
        <w:t>р</w:t>
      </w:r>
      <w:r w:rsidR="00C66FEA" w:rsidRPr="009E304C">
        <w:rPr>
          <w:rFonts w:ascii="Verdana" w:hAnsi="Verdana" w:cs="Arial"/>
          <w:sz w:val="22"/>
          <w:szCs w:val="22"/>
        </w:rPr>
        <w:t>азрешения</w:t>
      </w:r>
      <w:bookmarkEnd w:id="26"/>
      <w:r w:rsidR="00BE1E3A" w:rsidRPr="009E304C">
        <w:rPr>
          <w:rFonts w:ascii="Verdana" w:hAnsi="Verdana" w:cs="Arial"/>
          <w:sz w:val="22"/>
          <w:szCs w:val="22"/>
        </w:rPr>
        <w:t>,</w:t>
      </w:r>
      <w:r w:rsidR="00C66FEA" w:rsidRPr="009E304C">
        <w:rPr>
          <w:rFonts w:ascii="Verdana" w:hAnsi="Verdana" w:cs="Arial"/>
          <w:sz w:val="22"/>
          <w:szCs w:val="22"/>
        </w:rPr>
        <w:t xml:space="preserve"> </w:t>
      </w:r>
      <w:r w:rsidR="00BE1E3A" w:rsidRPr="009E304C">
        <w:rPr>
          <w:rFonts w:ascii="Verdana" w:hAnsi="Verdana" w:cs="Arial"/>
          <w:sz w:val="22"/>
          <w:szCs w:val="22"/>
        </w:rPr>
        <w:t xml:space="preserve">оформленного </w:t>
      </w:r>
      <w:r w:rsidR="00C66FEA" w:rsidRPr="009E304C">
        <w:rPr>
          <w:rFonts w:ascii="Verdana" w:hAnsi="Verdana" w:cs="Arial"/>
          <w:sz w:val="22"/>
          <w:szCs w:val="22"/>
        </w:rPr>
        <w:t xml:space="preserve">в соответствии с </w:t>
      </w:r>
      <w:r w:rsidR="003531EF" w:rsidRPr="009E304C">
        <w:rPr>
          <w:rFonts w:ascii="Verdana" w:hAnsi="Verdana" w:cs="Arial"/>
          <w:sz w:val="22"/>
          <w:szCs w:val="22"/>
        </w:rPr>
        <w:t xml:space="preserve">установленными на территории общества </w:t>
      </w:r>
      <w:r w:rsidR="00C66FEA" w:rsidRPr="009E304C">
        <w:rPr>
          <w:rFonts w:ascii="Verdana" w:hAnsi="Verdana" w:cs="Arial"/>
          <w:sz w:val="22"/>
          <w:szCs w:val="22"/>
        </w:rPr>
        <w:t>требованиями</w:t>
      </w:r>
      <w:r w:rsidR="003531EF" w:rsidRPr="009E304C">
        <w:rPr>
          <w:rFonts w:ascii="Verdana" w:hAnsi="Verdana" w:cs="Arial"/>
          <w:sz w:val="22"/>
          <w:szCs w:val="22"/>
        </w:rPr>
        <w:t>.</w:t>
      </w:r>
      <w:r w:rsidR="00C66FEA" w:rsidRPr="009E304C">
        <w:rPr>
          <w:rFonts w:ascii="Verdana" w:hAnsi="Verdana" w:cs="Arial"/>
          <w:sz w:val="22"/>
          <w:szCs w:val="22"/>
        </w:rPr>
        <w:t xml:space="preserve"> </w:t>
      </w:r>
      <w:r w:rsidR="003531EF" w:rsidRPr="009E304C">
        <w:rPr>
          <w:rFonts w:ascii="Verdana" w:hAnsi="Verdana" w:cs="Arial"/>
          <w:sz w:val="22"/>
          <w:szCs w:val="22"/>
        </w:rPr>
        <w:t xml:space="preserve">Разрешение </w:t>
      </w:r>
      <w:r w:rsidR="00C66FEA" w:rsidRPr="009E304C">
        <w:rPr>
          <w:rFonts w:ascii="Verdana" w:hAnsi="Verdana" w:cs="Arial"/>
          <w:sz w:val="22"/>
          <w:szCs w:val="22"/>
        </w:rPr>
        <w:t>оформляется ответственным производителем работ.</w:t>
      </w:r>
      <w:r w:rsidR="0055037C" w:rsidRPr="009E304C">
        <w:rPr>
          <w:rFonts w:ascii="Verdana" w:eastAsia="MS Mincho" w:hAnsi="Verdana" w:cs="Arial"/>
          <w:color w:val="FF0000"/>
          <w:sz w:val="22"/>
          <w:szCs w:val="22"/>
          <w:lang w:eastAsia="en-US"/>
        </w:rPr>
        <w:t xml:space="preserve"> </w:t>
      </w:r>
      <w:r w:rsidR="0055037C" w:rsidRPr="009E304C">
        <w:rPr>
          <w:rFonts w:ascii="Verdana" w:eastAsia="MS Mincho" w:hAnsi="Verdana" w:cs="Arial"/>
          <w:sz w:val="22"/>
          <w:szCs w:val="22"/>
          <w:lang w:eastAsia="en-US"/>
        </w:rPr>
        <w:t>Перед началом оформления разрешения на землян</w:t>
      </w:r>
      <w:r w:rsidR="00A45369" w:rsidRPr="009E304C">
        <w:rPr>
          <w:rFonts w:ascii="Verdana" w:eastAsia="MS Mincho" w:hAnsi="Verdana" w:cs="Arial"/>
          <w:sz w:val="22"/>
          <w:szCs w:val="22"/>
          <w:lang w:eastAsia="en-US"/>
        </w:rPr>
        <w:t>ые работы подразделение предприятия</w:t>
      </w:r>
      <w:r w:rsidR="0055037C" w:rsidRPr="009E304C">
        <w:rPr>
          <w:rFonts w:ascii="Verdana" w:eastAsia="MS Mincho" w:hAnsi="Verdana" w:cs="Arial"/>
          <w:sz w:val="22"/>
          <w:szCs w:val="22"/>
          <w:lang w:eastAsia="en-US"/>
        </w:rPr>
        <w:t xml:space="preserve">/сторонняя организация, планирующие земляные работы, должны разработать ПОР/ППР/ТК, в которых указываются мероприятия по обеспечению безопасности </w:t>
      </w:r>
      <w:r w:rsidR="00370413" w:rsidRPr="009E304C">
        <w:rPr>
          <w:rFonts w:ascii="Verdana" w:eastAsia="MS Mincho" w:hAnsi="Verdana" w:cs="Arial"/>
          <w:sz w:val="22"/>
          <w:szCs w:val="22"/>
          <w:lang w:eastAsia="en-US"/>
        </w:rPr>
        <w:t>при проведении</w:t>
      </w:r>
      <w:r w:rsidR="0055037C" w:rsidRPr="009E304C">
        <w:rPr>
          <w:rFonts w:ascii="Verdana" w:eastAsia="MS Mincho" w:hAnsi="Verdana" w:cs="Arial"/>
          <w:sz w:val="22"/>
          <w:szCs w:val="22"/>
          <w:lang w:eastAsia="en-US"/>
        </w:rPr>
        <w:t xml:space="preserve"> земляных работ</w:t>
      </w:r>
      <w:r w:rsidR="00370413" w:rsidRPr="009E304C">
        <w:rPr>
          <w:rFonts w:ascii="Verdana" w:eastAsia="MS Mincho" w:hAnsi="Verdana" w:cs="Arial"/>
          <w:sz w:val="22"/>
          <w:szCs w:val="22"/>
          <w:lang w:eastAsia="en-US"/>
        </w:rPr>
        <w:t>.</w:t>
      </w:r>
    </w:p>
    <w:p w14:paraId="1FEED529" w14:textId="77777777" w:rsidR="00F76B61" w:rsidRPr="009E304C" w:rsidRDefault="00287157" w:rsidP="009A76B9">
      <w:pPr>
        <w:widowControl w:val="0"/>
        <w:tabs>
          <w:tab w:val="left" w:pos="0"/>
        </w:tabs>
        <w:spacing w:after="120"/>
        <w:ind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4.16 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Работы, проводимые вблизи действующих железнодорожных линий, автомобильных дорог, линий электропередач, скрытых коммуникаций, а также все земляные работы должны быть предварительно согласованы цехом-заказчиком с организациями или цехами, обслуживающими эти объекты, а соответствующие документы (схемы коммуникаций энергосетей и отключения оборудования от действующих агрегатов с указанием места установок разъемов, заглушек, ограждений) должны прилагаться к наряду-допуску. </w:t>
      </w:r>
    </w:p>
    <w:p w14:paraId="1FEED52A" w14:textId="77777777" w:rsidR="00D72637" w:rsidRPr="009E304C" w:rsidRDefault="00287157" w:rsidP="009A76B9">
      <w:pPr>
        <w:widowControl w:val="0"/>
        <w:tabs>
          <w:tab w:val="left" w:pos="0"/>
        </w:tabs>
        <w:spacing w:after="120"/>
        <w:ind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4.17 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>Для осуществления контроля работ повышенной опасности, выполняемыми подрядными организациями, до начала проведения строительно-монтажных</w:t>
      </w:r>
      <w:r w:rsidR="00266427" w:rsidRPr="009E304C">
        <w:rPr>
          <w:rFonts w:ascii="Verdana" w:hAnsi="Verdana" w:cs="Arial"/>
          <w:color w:val="000000" w:themeColor="text1"/>
          <w:sz w:val="22"/>
          <w:szCs w:val="22"/>
        </w:rPr>
        <w:t>, пуско-наладочных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работ создается распоряжение о назначении ответственных</w:t>
      </w:r>
      <w:r w:rsidR="00F212B9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7B2308" w:rsidRPr="009E304C">
        <w:rPr>
          <w:rFonts w:ascii="Verdana" w:hAnsi="Verdana" w:cs="Arial"/>
          <w:color w:val="000000" w:themeColor="text1"/>
          <w:sz w:val="22"/>
          <w:szCs w:val="22"/>
        </w:rPr>
        <w:t>лиц за выдачу нарядов-допусков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, за допуск к работе и за осуществление контроля и надзора в течение всего срока выполнения </w:t>
      </w:r>
      <w:r w:rsidR="0007013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работ из представителей </w:t>
      </w:r>
      <w:r w:rsidR="0007013F" w:rsidRPr="00F52F28">
        <w:rPr>
          <w:rFonts w:ascii="Verdana" w:hAnsi="Verdana" w:cs="Arial"/>
          <w:color w:val="000000" w:themeColor="text1"/>
          <w:sz w:val="22"/>
          <w:szCs w:val="22"/>
        </w:rPr>
        <w:t xml:space="preserve">ДКС, </w:t>
      </w:r>
      <w:r w:rsidR="007B2308" w:rsidRPr="00F52F28">
        <w:rPr>
          <w:rFonts w:ascii="Verdana" w:hAnsi="Verdana" w:cs="Arial"/>
          <w:color w:val="000000" w:themeColor="text1"/>
          <w:sz w:val="22"/>
          <w:szCs w:val="22"/>
        </w:rPr>
        <w:t>подрядной</w:t>
      </w:r>
      <w:r w:rsidR="007B2308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организации, </w:t>
      </w:r>
      <w:r w:rsidR="0007013F" w:rsidRPr="009E304C">
        <w:rPr>
          <w:rFonts w:ascii="Verdana" w:hAnsi="Verdana" w:cs="Arial"/>
          <w:color w:val="000000" w:themeColor="text1"/>
          <w:sz w:val="22"/>
          <w:szCs w:val="22"/>
        </w:rPr>
        <w:t>ремонтной службы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и Заказчика работ с разграничением зоны ответственности.</w:t>
      </w:r>
    </w:p>
    <w:p w14:paraId="1FEED52B" w14:textId="77777777" w:rsidR="00F76B61" w:rsidRPr="009E304C" w:rsidRDefault="00287157" w:rsidP="00F33F67">
      <w:pPr>
        <w:pStyle w:val="aff5"/>
        <w:spacing w:after="120"/>
        <w:ind w:left="0" w:firstLine="680"/>
        <w:contextualSpacing w:val="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lastRenderedPageBreak/>
        <w:t>4.18</w:t>
      </w:r>
      <w:r w:rsidR="00341839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0A4D31" w:rsidRPr="009E304C">
        <w:rPr>
          <w:rFonts w:ascii="Verdana" w:hAnsi="Verdana" w:cs="Arial"/>
          <w:color w:val="000000" w:themeColor="text1"/>
          <w:sz w:val="22"/>
          <w:szCs w:val="22"/>
        </w:rPr>
        <w:t>При производстве работ на выведенных из эксплуатации производственных участках, технологических линиях или отдельно стоящих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здания</w:t>
      </w:r>
      <w:r w:rsidR="000A4D31" w:rsidRPr="009E304C">
        <w:rPr>
          <w:rFonts w:ascii="Verdana" w:hAnsi="Verdana" w:cs="Arial"/>
          <w:color w:val="000000" w:themeColor="text1"/>
          <w:sz w:val="22"/>
          <w:szCs w:val="22"/>
        </w:rPr>
        <w:t>х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>, сооружения</w:t>
      </w:r>
      <w:r w:rsidR="000A4D31" w:rsidRPr="009E304C">
        <w:rPr>
          <w:rFonts w:ascii="Verdana" w:hAnsi="Verdana" w:cs="Arial"/>
          <w:color w:val="000000" w:themeColor="text1"/>
          <w:sz w:val="22"/>
          <w:szCs w:val="22"/>
        </w:rPr>
        <w:t>х и оборудовании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, а также </w:t>
      </w:r>
      <w:r w:rsidR="000A4D31" w:rsidRPr="009E304C">
        <w:rPr>
          <w:rFonts w:ascii="Verdana" w:hAnsi="Verdana" w:cs="Arial"/>
          <w:color w:val="000000" w:themeColor="text1"/>
          <w:sz w:val="22"/>
          <w:szCs w:val="22"/>
        </w:rPr>
        <w:t>на участках, расположенных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в</w:t>
      </w:r>
      <w:r w:rsidR="000A4D31" w:rsidRPr="009E304C">
        <w:rPr>
          <w:rFonts w:ascii="Verdana" w:hAnsi="Verdana" w:cs="Arial"/>
          <w:color w:val="000000" w:themeColor="text1"/>
          <w:sz w:val="22"/>
          <w:szCs w:val="22"/>
        </w:rPr>
        <w:t>не действующих цехов, выделенных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для выполнения на них ремонтных работ силами под</w:t>
      </w:r>
      <w:r w:rsidR="00C03C97" w:rsidRPr="009E304C">
        <w:rPr>
          <w:rFonts w:ascii="Verdana" w:hAnsi="Verdana" w:cs="Arial"/>
          <w:color w:val="000000" w:themeColor="text1"/>
          <w:sz w:val="22"/>
          <w:szCs w:val="22"/>
        </w:rPr>
        <w:t>рядной (сервисной) организации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>, возможна передача</w:t>
      </w:r>
      <w:r w:rsidR="00C03C97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их 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>по акту-допуску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для производ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ства ремонтных, строительных и монтажных работ на территории действующего предприятия (цеха, участка) (далее – акт-допуск) </w:t>
      </w:r>
      <w:r w:rsidR="00215D45" w:rsidRPr="009E304C">
        <w:rPr>
          <w:rFonts w:ascii="Verdana" w:hAnsi="Verdana" w:cs="Arial"/>
          <w:color w:val="000000" w:themeColor="text1"/>
          <w:sz w:val="22"/>
          <w:szCs w:val="22"/>
        </w:rPr>
        <w:t xml:space="preserve">согласно 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>форме СТК.12-541.10.</w:t>
      </w:r>
      <w:r w:rsidR="00F33F67" w:rsidRPr="009E304C">
        <w:rPr>
          <w:rFonts w:ascii="Verdana" w:hAnsi="Verdana" w:cs="Arial"/>
          <w:color w:val="000000" w:themeColor="text1"/>
          <w:sz w:val="22"/>
          <w:szCs w:val="22"/>
        </w:rPr>
        <w:t>Ф2</w:t>
      </w:r>
      <w:r w:rsidR="00306C8E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215D45" w:rsidRPr="009E304C">
        <w:rPr>
          <w:rFonts w:ascii="Verdana" w:hAnsi="Verdana" w:cs="Arial"/>
          <w:color w:val="000000" w:themeColor="text1"/>
          <w:sz w:val="22"/>
          <w:szCs w:val="22"/>
        </w:rPr>
        <w:t>«</w:t>
      </w:r>
      <w:r w:rsidR="00F33F67" w:rsidRPr="009E304C">
        <w:rPr>
          <w:rFonts w:ascii="Verdana" w:hAnsi="Verdana" w:cs="Arial"/>
          <w:color w:val="000000" w:themeColor="text1"/>
          <w:sz w:val="22"/>
          <w:szCs w:val="22"/>
        </w:rPr>
        <w:t>Акт-допуск</w:t>
      </w:r>
      <w:r w:rsidR="00306C8E" w:rsidRPr="009E304C">
        <w:rPr>
          <w:rFonts w:ascii="Verdana" w:hAnsi="Verdana" w:cs="Arial"/>
          <w:color w:val="000000" w:themeColor="text1"/>
          <w:sz w:val="22"/>
          <w:szCs w:val="22"/>
        </w:rPr>
        <w:t>»</w:t>
      </w:r>
      <w:r w:rsidR="00F33F67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для производства ремонтных, строительных и монтажных работ на территории действующего предприятия (цеха, участка)</w:t>
      </w:r>
      <w:r w:rsidR="00215D45" w:rsidRPr="009E304C">
        <w:rPr>
          <w:rFonts w:ascii="Verdana" w:hAnsi="Verdana" w:cs="Arial"/>
          <w:color w:val="000000" w:themeColor="text1"/>
          <w:sz w:val="22"/>
          <w:szCs w:val="22"/>
        </w:rPr>
        <w:t>»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>. Тогда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68697B" w:rsidRPr="009E304C">
        <w:rPr>
          <w:rFonts w:ascii="Verdana" w:hAnsi="Verdana" w:cs="Arial"/>
          <w:color w:val="000000" w:themeColor="text1"/>
          <w:sz w:val="22"/>
          <w:szCs w:val="22"/>
        </w:rPr>
        <w:t xml:space="preserve">выдачу наряда-допуска в соответствии с требованиями настоящего </w:t>
      </w:r>
      <w:r w:rsidR="001257B4">
        <w:rPr>
          <w:rFonts w:ascii="Verdana" w:hAnsi="Verdana" w:cs="Arial"/>
          <w:color w:val="000000" w:themeColor="text1"/>
          <w:sz w:val="22"/>
          <w:szCs w:val="22"/>
        </w:rPr>
        <w:t>Стандарта</w:t>
      </w:r>
      <w:r w:rsidR="001257B4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68697B" w:rsidRPr="009E304C">
        <w:rPr>
          <w:rFonts w:ascii="Verdana" w:hAnsi="Verdana" w:cs="Arial"/>
          <w:color w:val="000000" w:themeColor="text1"/>
          <w:sz w:val="22"/>
          <w:szCs w:val="22"/>
        </w:rPr>
        <w:t xml:space="preserve">осуществляет подрядная организация. </w:t>
      </w:r>
    </w:p>
    <w:p w14:paraId="1FEED52C" w14:textId="77777777" w:rsidR="0068697B" w:rsidRPr="009E304C" w:rsidRDefault="00287157" w:rsidP="009A76B9">
      <w:pPr>
        <w:pStyle w:val="aff5"/>
        <w:spacing w:after="120"/>
        <w:ind w:left="0" w:firstLine="680"/>
        <w:contextualSpacing w:val="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>4.19</w:t>
      </w:r>
      <w:r w:rsidR="00341839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>Е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сли через участок, выделенный 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подрядной организации 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для производства работ, проходят действующие </w:t>
      </w:r>
      <w:proofErr w:type="spellStart"/>
      <w:r w:rsidRPr="009E304C">
        <w:rPr>
          <w:rFonts w:ascii="Verdana" w:hAnsi="Verdana" w:cs="Arial"/>
          <w:color w:val="000000" w:themeColor="text1"/>
          <w:sz w:val="22"/>
          <w:szCs w:val="22"/>
        </w:rPr>
        <w:t>токопроводы</w:t>
      </w:r>
      <w:proofErr w:type="spellEnd"/>
      <w:r w:rsidRPr="009E304C">
        <w:rPr>
          <w:rFonts w:ascii="Verdana" w:hAnsi="Verdana" w:cs="Arial"/>
          <w:color w:val="000000" w:themeColor="text1"/>
          <w:sz w:val="22"/>
          <w:szCs w:val="22"/>
        </w:rPr>
        <w:t>, газопроводы, теплопроводы или другие действующие технологические коммуникации, работают технологические грузоподъемные краны либо на данном участке должен постоянно находиться технологический персонал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предприятия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, то 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>выдачу нарядов-допусков осуществляют ответственные лица подразделения предприятия.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>П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>ри этом следует учесть, что при производстве работ подрядными организациями в электроустановках в дополнение к наряду-допуску на работы в электроустановках необходима выдача наряда-допуска на работы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повышенной опасности с регистрацией в автоматизированной системе выдачи нарядов-допусков.</w:t>
      </w:r>
    </w:p>
    <w:p w14:paraId="1FEED52D" w14:textId="77777777" w:rsidR="00370413" w:rsidRPr="009E304C" w:rsidRDefault="00287157" w:rsidP="009A76B9">
      <w:pPr>
        <w:widowControl w:val="0"/>
        <w:tabs>
          <w:tab w:val="left" w:pos="0"/>
        </w:tabs>
        <w:spacing w:after="120"/>
        <w:ind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>4.20</w:t>
      </w:r>
      <w:r w:rsidR="0004661E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Оформление акта-допуска </w:t>
      </w:r>
      <w:r w:rsidR="00AE7F31" w:rsidRPr="009E304C">
        <w:rPr>
          <w:rFonts w:ascii="Verdana" w:hAnsi="Verdana" w:cs="Arial"/>
          <w:color w:val="000000" w:themeColor="text1"/>
          <w:sz w:val="22"/>
          <w:szCs w:val="22"/>
        </w:rPr>
        <w:t xml:space="preserve">осуществляется </w:t>
      </w:r>
      <w:r w:rsidR="008B33DA" w:rsidRPr="009E304C">
        <w:rPr>
          <w:rFonts w:ascii="Verdana" w:hAnsi="Verdana" w:cs="Arial"/>
          <w:color w:val="000000" w:themeColor="text1"/>
          <w:sz w:val="22"/>
          <w:szCs w:val="22"/>
        </w:rPr>
        <w:t xml:space="preserve">подразделением, передающем участок/сооружение/оборудование подрядной организации, </w:t>
      </w:r>
      <w:r w:rsidR="00AE7F31" w:rsidRPr="009E304C">
        <w:rPr>
          <w:rFonts w:ascii="Verdana" w:hAnsi="Verdana" w:cs="Arial"/>
          <w:color w:val="000000" w:themeColor="text1"/>
          <w:sz w:val="22"/>
          <w:szCs w:val="22"/>
        </w:rPr>
        <w:t>в системе документооборота</w:t>
      </w:r>
      <w:r w:rsidR="00290FDE" w:rsidRPr="009E304C">
        <w:rPr>
          <w:rFonts w:ascii="Verdana" w:hAnsi="Verdana" w:cs="Arial"/>
          <w:color w:val="000000" w:themeColor="text1"/>
          <w:sz w:val="22"/>
          <w:szCs w:val="22"/>
        </w:rPr>
        <w:t>, регистрация акта не менее</w:t>
      </w:r>
      <w:r w:rsidR="00AD30AA" w:rsidRPr="009E304C">
        <w:rPr>
          <w:rFonts w:ascii="Verdana" w:hAnsi="Verdana" w:cs="Arial"/>
          <w:color w:val="000000" w:themeColor="text1"/>
          <w:sz w:val="22"/>
          <w:szCs w:val="22"/>
        </w:rPr>
        <w:t>,</w:t>
      </w:r>
      <w:r w:rsidR="00290FDE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чем за 1</w:t>
      </w:r>
      <w:r w:rsidR="00215D45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(одну)</w:t>
      </w:r>
      <w:r w:rsidR="00290FDE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смену до начала производства работ</w:t>
      </w:r>
      <w:r w:rsidR="008B33DA" w:rsidRPr="009E304C">
        <w:rPr>
          <w:rFonts w:ascii="Verdana" w:hAnsi="Verdana" w:cs="Arial"/>
          <w:color w:val="000000" w:themeColor="text1"/>
          <w:sz w:val="22"/>
          <w:szCs w:val="22"/>
        </w:rPr>
        <w:t>. Акт-допуск</w:t>
      </w:r>
      <w:r w:rsidR="00614629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290FDE" w:rsidRPr="009E304C">
        <w:rPr>
          <w:rFonts w:ascii="Verdana" w:hAnsi="Verdana" w:cs="Arial"/>
          <w:color w:val="000000" w:themeColor="text1"/>
          <w:sz w:val="22"/>
          <w:szCs w:val="22"/>
        </w:rPr>
        <w:t>должен быть согласован со всем</w:t>
      </w:r>
      <w:r w:rsidR="00952D24" w:rsidRPr="009E304C">
        <w:rPr>
          <w:rFonts w:ascii="Verdana" w:hAnsi="Verdana" w:cs="Arial"/>
          <w:color w:val="000000" w:themeColor="text1"/>
          <w:sz w:val="22"/>
          <w:szCs w:val="22"/>
        </w:rPr>
        <w:t xml:space="preserve">и </w:t>
      </w:r>
      <w:r w:rsidR="00290FDE" w:rsidRPr="009E304C">
        <w:rPr>
          <w:rFonts w:ascii="Verdana" w:hAnsi="Verdana" w:cs="Arial"/>
          <w:color w:val="000000" w:themeColor="text1"/>
          <w:sz w:val="22"/>
          <w:szCs w:val="22"/>
        </w:rPr>
        <w:t>подразделениями</w:t>
      </w:r>
      <w:r w:rsidR="00952D24" w:rsidRPr="009E304C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r w:rsidR="00B82457" w:rsidRPr="009E304C">
        <w:rPr>
          <w:rFonts w:ascii="Verdana" w:hAnsi="Verdana" w:cs="Arial"/>
          <w:color w:val="000000" w:themeColor="text1"/>
          <w:sz w:val="22"/>
          <w:szCs w:val="22"/>
        </w:rPr>
        <w:t xml:space="preserve">ответственными за </w:t>
      </w:r>
      <w:r w:rsidR="00952D24" w:rsidRPr="009E304C">
        <w:rPr>
          <w:rFonts w:ascii="Verdana" w:hAnsi="Verdana" w:cs="Arial"/>
          <w:color w:val="000000" w:themeColor="text1"/>
          <w:sz w:val="22"/>
          <w:szCs w:val="22"/>
        </w:rPr>
        <w:t>осуществление подготовительных мероприятий и контроль производства работ</w:t>
      </w:r>
      <w:r w:rsidR="0007013F" w:rsidRPr="009E304C">
        <w:rPr>
          <w:rFonts w:ascii="Verdana" w:hAnsi="Verdana" w:cs="Arial"/>
          <w:color w:val="000000" w:themeColor="text1"/>
          <w:sz w:val="22"/>
          <w:szCs w:val="22"/>
        </w:rPr>
        <w:t>, а также с представителями П</w:t>
      </w:r>
      <w:r w:rsidR="00290FDE" w:rsidRPr="009E304C">
        <w:rPr>
          <w:rFonts w:ascii="Verdana" w:hAnsi="Verdana" w:cs="Arial"/>
          <w:color w:val="000000" w:themeColor="text1"/>
          <w:sz w:val="22"/>
          <w:szCs w:val="22"/>
        </w:rPr>
        <w:t>БП по направлениям (пожарная безопасность, промышленная безопасность, экология, охрана труда и т.д.)</w:t>
      </w:r>
      <w:r w:rsidR="00952D24" w:rsidRPr="009E304C">
        <w:rPr>
          <w:rFonts w:ascii="Verdana" w:hAnsi="Verdana" w:cs="Arial"/>
          <w:color w:val="000000" w:themeColor="text1"/>
          <w:sz w:val="22"/>
          <w:szCs w:val="22"/>
        </w:rPr>
        <w:t>.</w:t>
      </w:r>
      <w:r w:rsidR="00D25959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</w:p>
    <w:p w14:paraId="1FEED52E" w14:textId="77777777" w:rsidR="00F76B61" w:rsidRPr="009E304C" w:rsidRDefault="00287157" w:rsidP="004208A0">
      <w:pPr>
        <w:pStyle w:val="10"/>
        <w:keepNext w:val="0"/>
        <w:widowControl w:val="0"/>
        <w:numPr>
          <w:ilvl w:val="0"/>
          <w:numId w:val="1"/>
        </w:numPr>
        <w:tabs>
          <w:tab w:val="clear" w:pos="1211"/>
          <w:tab w:val="left" w:pos="1418"/>
        </w:tabs>
        <w:suppressAutoHyphens/>
        <w:spacing w:before="240" w:after="240"/>
        <w:ind w:left="0" w:firstLine="709"/>
        <w:jc w:val="left"/>
        <w:rPr>
          <w:rFonts w:ascii="Verdana" w:hAnsi="Verdana"/>
          <w:bCs w:val="0"/>
          <w:kern w:val="28"/>
          <w:szCs w:val="20"/>
        </w:rPr>
      </w:pPr>
      <w:bookmarkStart w:id="27" w:name="_Toc417379031"/>
      <w:bookmarkStart w:id="28" w:name="_Toc115705587"/>
      <w:r w:rsidRPr="009E304C">
        <w:rPr>
          <w:rFonts w:ascii="Verdana" w:hAnsi="Verdana"/>
          <w:bCs w:val="0"/>
          <w:kern w:val="28"/>
          <w:szCs w:val="20"/>
        </w:rPr>
        <w:t>Оформление наряда-допуска на работы повышенной опасности</w:t>
      </w:r>
      <w:bookmarkEnd w:id="27"/>
      <w:bookmarkEnd w:id="28"/>
      <w:r w:rsidRPr="009E304C">
        <w:rPr>
          <w:rFonts w:ascii="Verdana" w:hAnsi="Verdana"/>
          <w:bCs w:val="0"/>
          <w:kern w:val="28"/>
          <w:szCs w:val="20"/>
        </w:rPr>
        <w:t xml:space="preserve"> </w:t>
      </w:r>
    </w:p>
    <w:p w14:paraId="1FEED52F" w14:textId="77777777" w:rsidR="00F76B61" w:rsidRPr="009E304C" w:rsidRDefault="00287157" w:rsidP="009A76B9">
      <w:pPr>
        <w:widowControl w:val="0"/>
        <w:tabs>
          <w:tab w:val="left" w:pos="0"/>
        </w:tabs>
        <w:spacing w:after="120"/>
        <w:ind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5.1 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Наряд-допуск выдается на каждую рабочую смену либо при условиях работы на одном агрегате, ТУ, </w:t>
      </w:r>
      <w:proofErr w:type="spellStart"/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>ЗиС</w:t>
      </w:r>
      <w:proofErr w:type="spellEnd"/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3531EF" w:rsidRPr="009E304C">
        <w:rPr>
          <w:rFonts w:ascii="Verdana" w:hAnsi="Verdana" w:cs="Arial"/>
          <w:sz w:val="22"/>
          <w:szCs w:val="22"/>
        </w:rPr>
        <w:t xml:space="preserve">на срок не более </w:t>
      </w:r>
      <w:r w:rsidR="00E341CC" w:rsidRPr="009E304C">
        <w:rPr>
          <w:rFonts w:ascii="Verdana" w:hAnsi="Verdana" w:cs="Arial"/>
          <w:sz w:val="22"/>
          <w:szCs w:val="22"/>
        </w:rPr>
        <w:t xml:space="preserve">5 </w:t>
      </w:r>
      <w:r w:rsidR="00215D45" w:rsidRPr="009E304C">
        <w:rPr>
          <w:rFonts w:ascii="Verdana" w:hAnsi="Verdana" w:cs="Arial"/>
          <w:sz w:val="22"/>
          <w:szCs w:val="22"/>
        </w:rPr>
        <w:t xml:space="preserve">(пяти) </w:t>
      </w:r>
      <w:r w:rsidR="00356613" w:rsidRPr="009E304C">
        <w:rPr>
          <w:rFonts w:ascii="Verdana" w:hAnsi="Verdana" w:cs="Arial"/>
          <w:sz w:val="22"/>
          <w:szCs w:val="22"/>
        </w:rPr>
        <w:t>рабочих смен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>, с выполнением требований</w:t>
      </w:r>
      <w:r w:rsidR="00E341CC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о продлении наряда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>, предусмотренными п.</w:t>
      </w:r>
      <w:r w:rsidR="00813DCA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>13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наряда-допуска</w:t>
      </w:r>
      <w:r w:rsidR="00813DCA">
        <w:rPr>
          <w:rFonts w:ascii="Verdana" w:hAnsi="Verdana" w:cs="Arial"/>
          <w:color w:val="000000" w:themeColor="text1"/>
          <w:sz w:val="22"/>
          <w:szCs w:val="22"/>
        </w:rPr>
        <w:t>, по форме СТК.12-541.</w:t>
      </w:r>
      <w:proofErr w:type="gramStart"/>
      <w:r w:rsidR="00813DCA">
        <w:rPr>
          <w:rFonts w:ascii="Verdana" w:hAnsi="Verdana" w:cs="Arial"/>
          <w:color w:val="000000" w:themeColor="text1"/>
          <w:sz w:val="22"/>
          <w:szCs w:val="22"/>
        </w:rPr>
        <w:t>10.Ф</w:t>
      </w:r>
      <w:proofErr w:type="gramEnd"/>
      <w:r w:rsidR="00813DCA">
        <w:rPr>
          <w:rFonts w:ascii="Verdana" w:hAnsi="Verdana" w:cs="Arial"/>
          <w:color w:val="000000" w:themeColor="text1"/>
          <w:sz w:val="22"/>
          <w:szCs w:val="22"/>
        </w:rPr>
        <w:t>3 «Наряд-допуск» (далее – наряд-допуск)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>.</w:t>
      </w:r>
      <w:r w:rsidR="00E31ECC" w:rsidRPr="009E304C">
        <w:t xml:space="preserve"> </w:t>
      </w:r>
      <w:r w:rsidR="002073C8" w:rsidRPr="009E304C">
        <w:rPr>
          <w:rFonts w:ascii="Verdana" w:hAnsi="Verdana" w:cs="Arial"/>
          <w:color w:val="000000" w:themeColor="text1"/>
          <w:sz w:val="22"/>
          <w:szCs w:val="22"/>
        </w:rPr>
        <w:t xml:space="preserve">Наряд-допуск является письменным разрешением на производство работ, действителен в </w:t>
      </w:r>
      <w:r w:rsidR="002073C8" w:rsidRPr="009E304C">
        <w:rPr>
          <w:rFonts w:ascii="Verdana" w:hAnsi="Verdana" w:cs="Arial"/>
          <w:sz w:val="22"/>
          <w:szCs w:val="22"/>
        </w:rPr>
        <w:t xml:space="preserve">течение указанного в наряде-допуске срока, необходимого для проведения работ, но не более 5 </w:t>
      </w:r>
      <w:r w:rsidR="00215D45" w:rsidRPr="009E304C">
        <w:rPr>
          <w:rFonts w:ascii="Verdana" w:hAnsi="Verdana" w:cs="Arial"/>
          <w:sz w:val="22"/>
          <w:szCs w:val="22"/>
        </w:rPr>
        <w:t xml:space="preserve">(пяти) </w:t>
      </w:r>
      <w:r w:rsidR="00356613" w:rsidRPr="009E304C">
        <w:rPr>
          <w:rFonts w:ascii="Verdana" w:hAnsi="Verdana" w:cs="Arial"/>
          <w:sz w:val="22"/>
          <w:szCs w:val="22"/>
        </w:rPr>
        <w:t>рабочих смен</w:t>
      </w:r>
      <w:r w:rsidR="002073C8" w:rsidRPr="009E304C">
        <w:rPr>
          <w:rFonts w:ascii="Verdana" w:hAnsi="Verdana" w:cs="Arial"/>
          <w:color w:val="000000" w:themeColor="text1"/>
          <w:sz w:val="22"/>
          <w:szCs w:val="22"/>
        </w:rPr>
        <w:t>.</w:t>
      </w:r>
      <w:r w:rsidR="003C16BC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Оформление и выдачу наряда-допуска осуществляют </w:t>
      </w:r>
      <w:r w:rsidR="00215D45" w:rsidRPr="009E304C">
        <w:rPr>
          <w:rFonts w:ascii="Verdana" w:hAnsi="Verdana" w:cs="Arial"/>
          <w:color w:val="000000" w:themeColor="text1"/>
          <w:sz w:val="22"/>
          <w:szCs w:val="22"/>
        </w:rPr>
        <w:t>работник</w:t>
      </w:r>
      <w:r w:rsidR="003C16BC" w:rsidRPr="009E304C">
        <w:rPr>
          <w:rFonts w:ascii="Verdana" w:hAnsi="Verdana" w:cs="Arial"/>
          <w:color w:val="000000" w:themeColor="text1"/>
          <w:sz w:val="22"/>
          <w:szCs w:val="22"/>
        </w:rPr>
        <w:t xml:space="preserve">и цеха-заказчика работ либо </w:t>
      </w:r>
      <w:r w:rsidR="00215D45" w:rsidRPr="009E304C">
        <w:rPr>
          <w:rFonts w:ascii="Verdana" w:hAnsi="Verdana" w:cs="Arial"/>
          <w:color w:val="000000" w:themeColor="text1"/>
          <w:sz w:val="22"/>
          <w:szCs w:val="22"/>
        </w:rPr>
        <w:t>работник</w:t>
      </w:r>
      <w:r w:rsidR="003C16BC" w:rsidRPr="009E304C">
        <w:rPr>
          <w:rFonts w:ascii="Verdana" w:hAnsi="Verdana" w:cs="Arial"/>
          <w:color w:val="000000" w:themeColor="text1"/>
          <w:sz w:val="22"/>
          <w:szCs w:val="22"/>
        </w:rPr>
        <w:t>и ремонтной службы по принадлежности.</w:t>
      </w:r>
    </w:p>
    <w:p w14:paraId="1FEED530" w14:textId="77777777" w:rsidR="00FB49A8" w:rsidRPr="009E304C" w:rsidRDefault="00287157" w:rsidP="009A76B9">
      <w:pPr>
        <w:widowControl w:val="0"/>
        <w:tabs>
          <w:tab w:val="left" w:pos="0"/>
        </w:tabs>
        <w:spacing w:after="120"/>
        <w:ind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5.2 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Наряд-допуск оформляется в автоматизированной системе </w:t>
      </w:r>
      <w:r w:rsidR="002A5517" w:rsidRPr="009E304C">
        <w:rPr>
          <w:rFonts w:ascii="Verdana" w:hAnsi="Verdana" w:cs="Arial"/>
          <w:color w:val="000000" w:themeColor="text1"/>
          <w:sz w:val="22"/>
          <w:szCs w:val="22"/>
        </w:rPr>
        <w:t>управления безопасностью (АСУБ), инструкция по оформлению в разделе «Справка»</w:t>
      </w:r>
      <w:r w:rsidR="00625A4C" w:rsidRPr="009E304C">
        <w:rPr>
          <w:rFonts w:ascii="Verdana" w:hAnsi="Verdana" w:cs="Arial"/>
          <w:color w:val="000000" w:themeColor="text1"/>
          <w:sz w:val="22"/>
          <w:szCs w:val="22"/>
        </w:rPr>
        <w:t>, модуль «Выдача наряд-допусков»</w:t>
      </w:r>
      <w:r w:rsidR="002A5517" w:rsidRPr="009E304C">
        <w:rPr>
          <w:rFonts w:ascii="Verdana" w:hAnsi="Verdana" w:cs="Arial"/>
          <w:color w:val="000000" w:themeColor="text1"/>
          <w:sz w:val="22"/>
          <w:szCs w:val="22"/>
        </w:rPr>
        <w:t>.</w:t>
      </w:r>
      <w:r w:rsidR="007136A6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Номер наряду</w:t>
      </w:r>
      <w:r w:rsidR="00FB1993">
        <w:rPr>
          <w:rFonts w:ascii="Verdana" w:hAnsi="Verdana" w:cs="Arial"/>
          <w:color w:val="000000" w:themeColor="text1"/>
          <w:sz w:val="22"/>
          <w:szCs w:val="22"/>
        </w:rPr>
        <w:t>-допуску</w:t>
      </w:r>
      <w:r w:rsidR="007136A6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присваивается автоматически при регистрации в журнале выдачи нарядов-допусков в системе АСУБ.</w:t>
      </w:r>
      <w:r w:rsidR="00E341CC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2A5517" w:rsidRPr="009E304C">
        <w:rPr>
          <w:rFonts w:ascii="Verdana" w:hAnsi="Verdana" w:cs="Arial"/>
          <w:color w:val="000000" w:themeColor="text1"/>
          <w:sz w:val="22"/>
          <w:szCs w:val="22"/>
        </w:rPr>
        <w:t>После оформления наряда-допуска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производителя и исполнителей работ </w:t>
      </w:r>
      <w:proofErr w:type="spellStart"/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>ознакамливают</w:t>
      </w:r>
      <w:proofErr w:type="spellEnd"/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с содержанием наряда-допуска и мерами безопасности при проведении работ</w:t>
      </w:r>
      <w:r w:rsidR="002A5517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и проводят инструктаж на рабочем месте с отметкой в карточке инструктажа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  <w:r w:rsidR="005D2808" w:rsidRPr="009E304C">
        <w:rPr>
          <w:rFonts w:ascii="Verdana" w:hAnsi="Verdana" w:cs="Arial"/>
          <w:color w:val="000000" w:themeColor="text1"/>
          <w:sz w:val="22"/>
          <w:szCs w:val="22"/>
        </w:rPr>
        <w:t xml:space="preserve">Если при выполнении работ используются </w:t>
      </w:r>
      <w:r w:rsidR="00837B7D" w:rsidRPr="009E304C">
        <w:rPr>
          <w:rFonts w:ascii="Verdana" w:hAnsi="Verdana" w:cs="Arial"/>
          <w:color w:val="000000" w:themeColor="text1"/>
          <w:sz w:val="22"/>
          <w:szCs w:val="22"/>
        </w:rPr>
        <w:t xml:space="preserve">мостовые краны (или другие ГПМ, стационарно расположенные в </w:t>
      </w:r>
      <w:r w:rsidR="0034198E" w:rsidRPr="009E304C">
        <w:rPr>
          <w:rFonts w:ascii="Verdana" w:hAnsi="Verdana" w:cs="Arial"/>
          <w:color w:val="000000" w:themeColor="text1"/>
          <w:sz w:val="22"/>
          <w:szCs w:val="22"/>
        </w:rPr>
        <w:t>подразделении</w:t>
      </w:r>
      <w:r w:rsidR="00837B7D" w:rsidRPr="009E304C">
        <w:rPr>
          <w:rFonts w:ascii="Verdana" w:hAnsi="Verdana" w:cs="Arial"/>
          <w:color w:val="000000" w:themeColor="text1"/>
          <w:sz w:val="22"/>
          <w:szCs w:val="22"/>
        </w:rPr>
        <w:t>)</w:t>
      </w:r>
      <w:r w:rsidR="005D2808" w:rsidRPr="009E304C">
        <w:rPr>
          <w:rFonts w:ascii="Verdana" w:hAnsi="Verdana" w:cs="Arial"/>
          <w:color w:val="000000" w:themeColor="text1"/>
          <w:sz w:val="22"/>
          <w:szCs w:val="22"/>
        </w:rPr>
        <w:t xml:space="preserve">, то </w:t>
      </w:r>
      <w:r w:rsidR="0034198E" w:rsidRPr="009E304C">
        <w:rPr>
          <w:rFonts w:ascii="Verdana" w:hAnsi="Verdana" w:cs="Arial"/>
          <w:color w:val="000000" w:themeColor="text1"/>
          <w:sz w:val="22"/>
          <w:szCs w:val="22"/>
        </w:rPr>
        <w:t xml:space="preserve">до начала работ </w:t>
      </w:r>
      <w:r w:rsidR="005D2808" w:rsidRPr="009E304C">
        <w:rPr>
          <w:rFonts w:ascii="Verdana" w:hAnsi="Verdana" w:cs="Arial"/>
          <w:color w:val="000000" w:themeColor="text1"/>
          <w:sz w:val="22"/>
          <w:szCs w:val="22"/>
        </w:rPr>
        <w:t xml:space="preserve">машиниста крана </w:t>
      </w:r>
      <w:proofErr w:type="spellStart"/>
      <w:r w:rsidR="00243ED2" w:rsidRPr="009E304C">
        <w:rPr>
          <w:rFonts w:ascii="Verdana" w:hAnsi="Verdana" w:cs="Arial"/>
          <w:color w:val="000000" w:themeColor="text1"/>
          <w:sz w:val="22"/>
          <w:szCs w:val="22"/>
        </w:rPr>
        <w:t>ознакамливают</w:t>
      </w:r>
      <w:proofErr w:type="spellEnd"/>
      <w:r w:rsidR="005D2808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с документацией, в которой прописан порядок выполнения операций с применением </w:t>
      </w:r>
      <w:r w:rsidR="00243ED2" w:rsidRPr="009E304C">
        <w:rPr>
          <w:rFonts w:ascii="Verdana" w:hAnsi="Verdana" w:cs="Arial"/>
          <w:color w:val="000000" w:themeColor="text1"/>
          <w:sz w:val="22"/>
          <w:szCs w:val="22"/>
        </w:rPr>
        <w:t>ГПМ</w:t>
      </w:r>
      <w:r w:rsidR="005D2808" w:rsidRPr="009E304C">
        <w:rPr>
          <w:rFonts w:ascii="Verdana" w:hAnsi="Verdana" w:cs="Arial"/>
          <w:color w:val="000000" w:themeColor="text1"/>
          <w:sz w:val="22"/>
          <w:szCs w:val="22"/>
        </w:rPr>
        <w:t xml:space="preserve">, с подписью </w:t>
      </w:r>
      <w:r w:rsidR="00215D45" w:rsidRPr="009E304C">
        <w:rPr>
          <w:rFonts w:ascii="Verdana" w:hAnsi="Verdana" w:cs="Arial"/>
          <w:color w:val="000000" w:themeColor="text1"/>
          <w:sz w:val="22"/>
          <w:szCs w:val="22"/>
        </w:rPr>
        <w:t>работник</w:t>
      </w:r>
      <w:r w:rsidR="005D2808" w:rsidRPr="009E304C">
        <w:rPr>
          <w:rFonts w:ascii="Verdana" w:hAnsi="Verdana" w:cs="Arial"/>
          <w:color w:val="000000" w:themeColor="text1"/>
          <w:sz w:val="22"/>
          <w:szCs w:val="22"/>
        </w:rPr>
        <w:t xml:space="preserve">а в </w:t>
      </w:r>
      <w:r w:rsidR="0034198E" w:rsidRPr="009E304C">
        <w:rPr>
          <w:rFonts w:ascii="Verdana" w:hAnsi="Verdana" w:cs="Arial"/>
          <w:color w:val="000000" w:themeColor="text1"/>
          <w:sz w:val="22"/>
          <w:szCs w:val="22"/>
        </w:rPr>
        <w:t>карточке инструктажа наряда-допуска</w:t>
      </w:r>
      <w:r w:rsidR="005D2808" w:rsidRPr="009E304C">
        <w:rPr>
          <w:rFonts w:ascii="Verdana" w:hAnsi="Verdana" w:cs="Arial"/>
          <w:color w:val="000000" w:themeColor="text1"/>
          <w:sz w:val="22"/>
          <w:szCs w:val="22"/>
        </w:rPr>
        <w:t>.</w:t>
      </w:r>
    </w:p>
    <w:p w14:paraId="1FEED531" w14:textId="77777777" w:rsidR="00F76B61" w:rsidRPr="009E304C" w:rsidRDefault="00287157" w:rsidP="009A76B9">
      <w:pPr>
        <w:widowControl w:val="0"/>
        <w:tabs>
          <w:tab w:val="left" w:pos="0"/>
        </w:tabs>
        <w:spacing w:after="120"/>
        <w:ind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lastRenderedPageBreak/>
        <w:t xml:space="preserve">5.3 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>При проведении огневых работ инструктаж проводит ответственный за подготовку места проведения огневых работ, при проведении работ повышенной опасности</w:t>
      </w:r>
      <w:r w:rsidR="003C16BC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или огневых работ, совмещенных с другими видами работ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– допускающий.</w:t>
      </w:r>
      <w:r w:rsidR="002073C8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 </w:t>
      </w:r>
    </w:p>
    <w:p w14:paraId="1FEED532" w14:textId="77777777" w:rsidR="00F76B61" w:rsidRPr="009E304C" w:rsidRDefault="00287157" w:rsidP="009A76B9">
      <w:pPr>
        <w:widowControl w:val="0"/>
        <w:tabs>
          <w:tab w:val="left" w:pos="0"/>
        </w:tabs>
        <w:spacing w:after="120"/>
        <w:ind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5.4 </w:t>
      </w:r>
      <w:proofErr w:type="gramStart"/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>В</w:t>
      </w:r>
      <w:proofErr w:type="gramEnd"/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случае сбоя в работе автоматизированной системы 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>лиц</w:t>
      </w:r>
      <w:r w:rsidR="00F212B9" w:rsidRPr="009E304C">
        <w:rPr>
          <w:rFonts w:ascii="Verdana" w:hAnsi="Verdana" w:cs="Arial"/>
          <w:color w:val="000000" w:themeColor="text1"/>
          <w:sz w:val="22"/>
          <w:szCs w:val="22"/>
        </w:rPr>
        <w:t>о, имеюще</w:t>
      </w:r>
      <w:r w:rsidR="002073C8" w:rsidRPr="009E304C">
        <w:rPr>
          <w:rFonts w:ascii="Verdana" w:hAnsi="Verdana" w:cs="Arial"/>
          <w:color w:val="000000" w:themeColor="text1"/>
          <w:sz w:val="22"/>
          <w:szCs w:val="22"/>
        </w:rPr>
        <w:t>е право выдавать наряд-</w:t>
      </w:r>
      <w:r w:rsidR="00F212B9" w:rsidRPr="009E304C">
        <w:rPr>
          <w:rFonts w:ascii="Verdana" w:hAnsi="Verdana" w:cs="Arial"/>
          <w:color w:val="000000" w:themeColor="text1"/>
          <w:sz w:val="22"/>
          <w:szCs w:val="22"/>
        </w:rPr>
        <w:t>допуск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>,</w:t>
      </w:r>
      <w:r w:rsidR="00F212B9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обязано сообщить об этом</w:t>
      </w:r>
      <w:r w:rsidR="00496159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2073C8" w:rsidRPr="009E304C">
        <w:rPr>
          <w:rFonts w:ascii="Verdana" w:hAnsi="Verdana" w:cs="Arial"/>
          <w:color w:val="000000" w:themeColor="text1"/>
          <w:sz w:val="22"/>
          <w:szCs w:val="22"/>
        </w:rPr>
        <w:t>в</w:t>
      </w:r>
      <w:r w:rsidR="00496159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службу технической поддержки</w:t>
      </w:r>
      <w:r w:rsidR="002073C8" w:rsidRPr="009E304C">
        <w:rPr>
          <w:rFonts w:ascii="Verdana" w:hAnsi="Verdana" w:cs="Arial"/>
          <w:color w:val="000000" w:themeColor="text1"/>
          <w:sz w:val="22"/>
          <w:szCs w:val="22"/>
        </w:rPr>
        <w:t>. После этого допускается оформление наряда-допуска на бумажном носителе в рукописном виде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или с применением персонального компьютера</w:t>
      </w:r>
      <w:r w:rsidR="002073C8" w:rsidRPr="009E304C">
        <w:rPr>
          <w:rFonts w:ascii="Verdana" w:hAnsi="Verdana" w:cs="Arial"/>
          <w:color w:val="000000" w:themeColor="text1"/>
          <w:sz w:val="22"/>
          <w:szCs w:val="22"/>
        </w:rPr>
        <w:t>, в двух экземплярах на срок не более одной рабочей смены</w:t>
      </w:r>
      <w:r w:rsidR="000E38BF" w:rsidRPr="009E304C">
        <w:rPr>
          <w:rFonts w:ascii="Verdana" w:hAnsi="Verdana" w:cs="Arial"/>
          <w:color w:val="000000" w:themeColor="text1"/>
          <w:sz w:val="22"/>
          <w:szCs w:val="22"/>
        </w:rPr>
        <w:t>,</w:t>
      </w:r>
      <w:r w:rsidR="002073C8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наряд-допуск оформляется </w:t>
      </w:r>
      <w:r w:rsidR="00215D45" w:rsidRPr="009E304C">
        <w:rPr>
          <w:rFonts w:ascii="Verdana" w:hAnsi="Verdana" w:cs="Arial"/>
          <w:color w:val="000000" w:themeColor="text1"/>
          <w:sz w:val="22"/>
          <w:szCs w:val="22"/>
        </w:rPr>
        <w:t xml:space="preserve">согласно </w:t>
      </w:r>
      <w:r w:rsidR="002073C8" w:rsidRPr="009E304C">
        <w:rPr>
          <w:rFonts w:ascii="Verdana" w:hAnsi="Verdana" w:cs="Arial"/>
          <w:color w:val="000000" w:themeColor="text1"/>
          <w:sz w:val="22"/>
          <w:szCs w:val="22"/>
        </w:rPr>
        <w:t>форме</w:t>
      </w:r>
      <w:r w:rsidR="00306C8E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     </w:t>
      </w:r>
      <w:r w:rsidR="007A6C96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СТК.12-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>541.</w:t>
      </w:r>
      <w:proofErr w:type="gramStart"/>
      <w:r w:rsidRPr="009E304C">
        <w:rPr>
          <w:rFonts w:ascii="Verdana" w:hAnsi="Verdana" w:cs="Arial"/>
          <w:color w:val="000000" w:themeColor="text1"/>
          <w:sz w:val="22"/>
          <w:szCs w:val="22"/>
        </w:rPr>
        <w:t>10</w:t>
      </w:r>
      <w:r w:rsidR="002073C8" w:rsidRPr="009E304C">
        <w:rPr>
          <w:rFonts w:ascii="Verdana" w:hAnsi="Verdana" w:cs="Arial"/>
          <w:color w:val="000000" w:themeColor="text1"/>
          <w:sz w:val="22"/>
          <w:szCs w:val="22"/>
        </w:rPr>
        <w:t>.</w:t>
      </w:r>
      <w:r w:rsidR="00F33F67" w:rsidRPr="009E304C">
        <w:rPr>
          <w:rFonts w:ascii="Verdana" w:hAnsi="Verdana" w:cs="Arial"/>
          <w:color w:val="000000" w:themeColor="text1"/>
          <w:sz w:val="22"/>
          <w:szCs w:val="22"/>
        </w:rPr>
        <w:t>Ф</w:t>
      </w:r>
      <w:proofErr w:type="gramEnd"/>
      <w:r w:rsidR="00F33F67" w:rsidRPr="009E304C">
        <w:rPr>
          <w:rFonts w:ascii="Verdana" w:hAnsi="Verdana" w:cs="Arial"/>
          <w:color w:val="000000" w:themeColor="text1"/>
          <w:sz w:val="22"/>
          <w:szCs w:val="22"/>
        </w:rPr>
        <w:t>3</w:t>
      </w:r>
      <w:r w:rsidR="00306C8E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215D45" w:rsidRPr="009E304C">
        <w:rPr>
          <w:rFonts w:ascii="Verdana" w:hAnsi="Verdana" w:cs="Arial"/>
          <w:color w:val="000000" w:themeColor="text1"/>
          <w:sz w:val="22"/>
          <w:szCs w:val="22"/>
        </w:rPr>
        <w:t>«</w:t>
      </w:r>
      <w:r w:rsidR="00021F8F" w:rsidRPr="009E304C">
        <w:rPr>
          <w:rFonts w:ascii="Verdana" w:hAnsi="Verdana" w:cs="Arial"/>
          <w:color w:val="000000" w:themeColor="text1"/>
          <w:sz w:val="22"/>
          <w:szCs w:val="22"/>
        </w:rPr>
        <w:t>Наряд-допуск</w:t>
      </w:r>
      <w:r w:rsidR="00215D45" w:rsidRPr="009E304C">
        <w:rPr>
          <w:rFonts w:ascii="Verdana" w:hAnsi="Verdana" w:cs="Arial"/>
          <w:color w:val="000000" w:themeColor="text1"/>
          <w:sz w:val="22"/>
          <w:szCs w:val="22"/>
        </w:rPr>
        <w:t>»</w:t>
      </w:r>
      <w:r w:rsidR="002073C8" w:rsidRPr="009E304C"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</w:p>
    <w:p w14:paraId="1FEED533" w14:textId="77777777" w:rsidR="002A5517" w:rsidRPr="009E304C" w:rsidRDefault="00287157" w:rsidP="009A76B9">
      <w:pPr>
        <w:widowControl w:val="0"/>
        <w:tabs>
          <w:tab w:val="left" w:pos="0"/>
        </w:tabs>
        <w:spacing w:after="120"/>
        <w:ind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5.5 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После оформления в электронном виде наряд-допуск распечатывается на бумажном носителе в </w:t>
      </w:r>
      <w:r w:rsidR="00DC6FC5" w:rsidRPr="009E304C">
        <w:rPr>
          <w:rFonts w:ascii="Verdana" w:hAnsi="Verdana" w:cs="Arial"/>
          <w:color w:val="000000" w:themeColor="text1"/>
          <w:sz w:val="22"/>
          <w:szCs w:val="22"/>
        </w:rPr>
        <w:t>одном экземпляре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и подпис</w:t>
      </w:r>
      <w:r w:rsidR="00EA5815" w:rsidRPr="009E304C">
        <w:rPr>
          <w:rFonts w:ascii="Verdana" w:hAnsi="Verdana" w:cs="Arial"/>
          <w:color w:val="000000" w:themeColor="text1"/>
          <w:sz w:val="22"/>
          <w:szCs w:val="22"/>
        </w:rPr>
        <w:t xml:space="preserve">ывается ответственными лицами, 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указанными в наряде-допуске. 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Во время проведения работ, наряд-допуск должен находиться на месте производства работ у производителя работ либо у ответственного исполнителя. </w:t>
      </w:r>
    </w:p>
    <w:p w14:paraId="1FEED534" w14:textId="77777777" w:rsidR="002A5517" w:rsidRPr="009E304C" w:rsidRDefault="00287157" w:rsidP="009A76B9">
      <w:pPr>
        <w:widowControl w:val="0"/>
        <w:tabs>
          <w:tab w:val="left" w:pos="0"/>
        </w:tabs>
        <w:spacing w:after="120"/>
        <w:ind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5.6 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Исправления вручную в наряде-допуске не допускаются. 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>При включении в состав бригады</w:t>
      </w:r>
      <w:r w:rsidR="00B92DD3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215D45" w:rsidRPr="009E304C">
        <w:rPr>
          <w:rFonts w:ascii="Verdana" w:hAnsi="Verdana" w:cs="Arial"/>
          <w:color w:val="000000" w:themeColor="text1"/>
          <w:sz w:val="22"/>
          <w:szCs w:val="22"/>
        </w:rPr>
        <w:t>работник</w:t>
      </w:r>
      <w:r w:rsidR="00B92DD3" w:rsidRPr="009E304C">
        <w:rPr>
          <w:rFonts w:ascii="Verdana" w:hAnsi="Verdana" w:cs="Arial"/>
          <w:color w:val="000000" w:themeColor="text1"/>
          <w:sz w:val="22"/>
          <w:szCs w:val="22"/>
        </w:rPr>
        <w:t>ов, не указанных в карточке инструктажа,</w:t>
      </w:r>
      <w:r w:rsidR="00342A96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правка карточки осуществляется</w:t>
      </w:r>
      <w:r w:rsidR="007125AA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B92DD3" w:rsidRPr="009E304C">
        <w:rPr>
          <w:rFonts w:ascii="Verdana" w:hAnsi="Verdana" w:cs="Arial"/>
          <w:color w:val="000000" w:themeColor="text1"/>
          <w:sz w:val="22"/>
          <w:szCs w:val="22"/>
        </w:rPr>
        <w:t>в автоматизированной системе</w:t>
      </w:r>
      <w:r w:rsidR="006D314C" w:rsidRPr="009E304C">
        <w:rPr>
          <w:rFonts w:ascii="Verdana" w:hAnsi="Verdana" w:cs="Arial"/>
          <w:color w:val="000000" w:themeColor="text1"/>
          <w:sz w:val="22"/>
          <w:szCs w:val="22"/>
        </w:rPr>
        <w:t>.</w:t>
      </w:r>
    </w:p>
    <w:p w14:paraId="1FEED535" w14:textId="77777777" w:rsidR="00F76B61" w:rsidRPr="009E304C" w:rsidRDefault="00287157" w:rsidP="009A76B9">
      <w:pPr>
        <w:widowControl w:val="0"/>
        <w:tabs>
          <w:tab w:val="left" w:pos="0"/>
        </w:tabs>
        <w:spacing w:after="120"/>
        <w:ind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5.7 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Наряд-допуск выдается до начала производства работ повышенной опасности и должен быть подписан: </w:t>
      </w:r>
    </w:p>
    <w:p w14:paraId="1FEED536" w14:textId="77777777" w:rsidR="00F76B61" w:rsidRPr="009E304C" w:rsidRDefault="00287157" w:rsidP="00120340">
      <w:pPr>
        <w:widowControl w:val="0"/>
        <w:numPr>
          <w:ilvl w:val="0"/>
          <w:numId w:val="10"/>
        </w:numPr>
        <w:tabs>
          <w:tab w:val="left" w:pos="1985"/>
        </w:tabs>
        <w:spacing w:after="120"/>
        <w:ind w:left="0" w:firstLine="1418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выдающим наряд-допуск; </w:t>
      </w:r>
    </w:p>
    <w:p w14:paraId="1FEED537" w14:textId="77777777" w:rsidR="009E304C" w:rsidRPr="009E304C" w:rsidRDefault="00287157" w:rsidP="00120340">
      <w:pPr>
        <w:widowControl w:val="0"/>
        <w:numPr>
          <w:ilvl w:val="0"/>
          <w:numId w:val="10"/>
        </w:numPr>
        <w:tabs>
          <w:tab w:val="left" w:pos="1985"/>
        </w:tabs>
        <w:spacing w:after="120"/>
        <w:ind w:left="0" w:firstLine="1418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ответственным за подготовку места проведения работ (в случаях, </w:t>
      </w:r>
      <w:r w:rsidR="00D208D3" w:rsidRPr="009E304C">
        <w:rPr>
          <w:rFonts w:ascii="Verdana" w:hAnsi="Verdana" w:cs="Arial"/>
          <w:color w:val="000000" w:themeColor="text1"/>
          <w:sz w:val="22"/>
          <w:szCs w:val="22"/>
        </w:rPr>
        <w:t>предусмотренных п.5.12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настоящего Стандарта); </w:t>
      </w:r>
    </w:p>
    <w:p w14:paraId="1FEED538" w14:textId="77777777" w:rsidR="00F76B61" w:rsidRPr="009E304C" w:rsidRDefault="00287157" w:rsidP="00120340">
      <w:pPr>
        <w:widowControl w:val="0"/>
        <w:numPr>
          <w:ilvl w:val="0"/>
          <w:numId w:val="10"/>
        </w:numPr>
        <w:tabs>
          <w:tab w:val="left" w:pos="1985"/>
        </w:tabs>
        <w:spacing w:after="120"/>
        <w:ind w:left="0" w:firstLine="1418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допускающим к работе; </w:t>
      </w:r>
    </w:p>
    <w:p w14:paraId="1FEED539" w14:textId="77777777" w:rsidR="00F76B61" w:rsidRPr="009E304C" w:rsidRDefault="00287157" w:rsidP="00120340">
      <w:pPr>
        <w:widowControl w:val="0"/>
        <w:numPr>
          <w:ilvl w:val="0"/>
          <w:numId w:val="10"/>
        </w:numPr>
        <w:tabs>
          <w:tab w:val="left" w:pos="1985"/>
        </w:tabs>
        <w:spacing w:after="120"/>
        <w:ind w:left="0" w:firstLine="1418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производителем работ. </w:t>
      </w:r>
    </w:p>
    <w:p w14:paraId="1FEED53A" w14:textId="77777777" w:rsidR="00F76B61" w:rsidRPr="009E304C" w:rsidRDefault="00287157" w:rsidP="005F27F4">
      <w:pPr>
        <w:widowControl w:val="0"/>
        <w:tabs>
          <w:tab w:val="left" w:pos="0"/>
          <w:tab w:val="left" w:pos="1134"/>
        </w:tabs>
        <w:spacing w:after="120"/>
        <w:ind w:firstLine="709"/>
        <w:jc w:val="both"/>
        <w:rPr>
          <w:rFonts w:ascii="Verdana" w:hAnsi="Verdana" w:cs="Arial"/>
          <w:b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>Выдающим наряд-допуск, допускающи</w:t>
      </w:r>
      <w:r w:rsidR="00496159" w:rsidRPr="009E304C">
        <w:rPr>
          <w:rFonts w:ascii="Verdana" w:hAnsi="Verdana" w:cs="Arial"/>
          <w:color w:val="000000" w:themeColor="text1"/>
          <w:sz w:val="22"/>
          <w:szCs w:val="22"/>
        </w:rPr>
        <w:t>м к работе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, производителем работ могут быть </w:t>
      </w:r>
      <w:r w:rsidR="00496159" w:rsidRPr="009E304C">
        <w:rPr>
          <w:rFonts w:ascii="Verdana" w:hAnsi="Verdana" w:cs="Arial"/>
          <w:color w:val="000000" w:themeColor="text1"/>
          <w:sz w:val="22"/>
          <w:szCs w:val="22"/>
        </w:rPr>
        <w:t xml:space="preserve">только </w:t>
      </w:r>
      <w:r w:rsidR="00215D45" w:rsidRPr="009E304C">
        <w:rPr>
          <w:rFonts w:ascii="Verdana" w:hAnsi="Verdana" w:cs="Arial"/>
          <w:color w:val="000000" w:themeColor="text1"/>
          <w:sz w:val="22"/>
          <w:szCs w:val="22"/>
        </w:rPr>
        <w:t>работник</w:t>
      </w:r>
      <w:r w:rsidR="00496159" w:rsidRPr="009E304C">
        <w:rPr>
          <w:rFonts w:ascii="Verdana" w:hAnsi="Verdana" w:cs="Arial"/>
          <w:color w:val="000000" w:themeColor="text1"/>
          <w:sz w:val="22"/>
          <w:szCs w:val="22"/>
        </w:rPr>
        <w:t>и из числа руководителей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и</w:t>
      </w:r>
      <w:r w:rsidR="00496159" w:rsidRPr="009E304C">
        <w:rPr>
          <w:rFonts w:ascii="Verdana" w:hAnsi="Verdana" w:cs="Arial"/>
          <w:color w:val="000000" w:themeColor="text1"/>
          <w:sz w:val="22"/>
          <w:szCs w:val="22"/>
        </w:rPr>
        <w:t>ли специалистов</w:t>
      </w:r>
      <w:r w:rsidR="003C16BC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либо замещающих их лиц.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59050D" w:rsidRPr="009E304C">
        <w:rPr>
          <w:rFonts w:ascii="Verdana" w:hAnsi="Verdana" w:cs="Arial"/>
          <w:color w:val="000000" w:themeColor="text1"/>
          <w:sz w:val="22"/>
          <w:szCs w:val="22"/>
        </w:rPr>
        <w:t xml:space="preserve">Данные </w:t>
      </w:r>
      <w:r w:rsidR="00215D45" w:rsidRPr="009E304C">
        <w:rPr>
          <w:rFonts w:ascii="Verdana" w:hAnsi="Verdana" w:cs="Arial"/>
          <w:color w:val="000000" w:themeColor="text1"/>
          <w:sz w:val="22"/>
          <w:szCs w:val="22"/>
        </w:rPr>
        <w:t>работник</w:t>
      </w:r>
      <w:r w:rsidR="0059050D" w:rsidRPr="009E304C">
        <w:rPr>
          <w:rFonts w:ascii="Verdana" w:hAnsi="Verdana" w:cs="Arial"/>
          <w:color w:val="000000" w:themeColor="text1"/>
          <w:sz w:val="22"/>
          <w:szCs w:val="22"/>
        </w:rPr>
        <w:t xml:space="preserve">и должны иметь квалификацию/обучение, соответствующее выполняемой работе. 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>Ответств</w:t>
      </w:r>
      <w:r w:rsidR="00496159" w:rsidRPr="009E304C">
        <w:rPr>
          <w:rFonts w:ascii="Verdana" w:hAnsi="Verdana" w:cs="Arial"/>
          <w:color w:val="000000" w:themeColor="text1"/>
          <w:sz w:val="22"/>
          <w:szCs w:val="22"/>
        </w:rPr>
        <w:t>енные за подготовку места работ</w:t>
      </w:r>
      <w:r w:rsidR="00EC3113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>могут назначаться из числа бригадиров, высококвалифицированных раб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>очих.</w:t>
      </w:r>
      <w:r w:rsidR="005F27F4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</w:p>
    <w:p w14:paraId="1FEED53B" w14:textId="77777777" w:rsidR="002A5614" w:rsidRPr="009E304C" w:rsidRDefault="00287157" w:rsidP="002462FB">
      <w:pPr>
        <w:widowControl w:val="0"/>
        <w:tabs>
          <w:tab w:val="left" w:pos="0"/>
          <w:tab w:val="left" w:pos="1134"/>
        </w:tabs>
        <w:spacing w:after="120"/>
        <w:ind w:firstLine="709"/>
        <w:jc w:val="both"/>
        <w:rPr>
          <w:rFonts w:ascii="Verdana" w:hAnsi="Verdana"/>
          <w:sz w:val="22"/>
          <w:szCs w:val="22"/>
        </w:rPr>
      </w:pPr>
      <w:r w:rsidRPr="009E304C">
        <w:rPr>
          <w:rFonts w:ascii="Verdana" w:hAnsi="Verdana"/>
          <w:sz w:val="22"/>
          <w:szCs w:val="22"/>
        </w:rPr>
        <w:t>Допускается совмещение одним лицом обязанностей Выдающего и Допускающего либо Допускающего и Ответственного за подготовку места проведения работ, если это лицо имеет право выполнять обязанности замещаемых лиц. Возможно совмещение обязанностей Произв</w:t>
      </w:r>
      <w:r w:rsidRPr="009E304C">
        <w:rPr>
          <w:rFonts w:ascii="Verdana" w:hAnsi="Verdana"/>
          <w:sz w:val="22"/>
          <w:szCs w:val="22"/>
        </w:rPr>
        <w:t>одителя работ и Ответственного за подготовку при условии выдачи наряда внутри подразделения-заказчика работ</w:t>
      </w:r>
      <w:r w:rsidR="00837B7D" w:rsidRPr="009E304C">
        <w:rPr>
          <w:rFonts w:ascii="Verdana" w:hAnsi="Verdana"/>
          <w:sz w:val="22"/>
          <w:szCs w:val="22"/>
        </w:rPr>
        <w:t xml:space="preserve"> (также внутри подрядной организации при передаче места проведения работ по акту-допуску</w:t>
      </w:r>
      <w:r w:rsidR="00837B7D" w:rsidRPr="009E304C">
        <w:t xml:space="preserve"> </w:t>
      </w:r>
      <w:r w:rsidR="00215D45" w:rsidRPr="009E304C">
        <w:rPr>
          <w:rFonts w:ascii="Verdana" w:hAnsi="Verdana"/>
          <w:sz w:val="22"/>
          <w:szCs w:val="22"/>
        </w:rPr>
        <w:t xml:space="preserve">согласно </w:t>
      </w:r>
      <w:r w:rsidRPr="009E304C">
        <w:rPr>
          <w:rFonts w:ascii="Verdana" w:hAnsi="Verdana"/>
          <w:sz w:val="22"/>
          <w:szCs w:val="22"/>
        </w:rPr>
        <w:t xml:space="preserve">форме </w:t>
      </w:r>
      <w:r w:rsidR="00306C8E" w:rsidRPr="009E304C">
        <w:rPr>
          <w:rFonts w:ascii="Verdana" w:hAnsi="Verdana"/>
          <w:sz w:val="22"/>
          <w:szCs w:val="22"/>
        </w:rPr>
        <w:t xml:space="preserve">                     </w:t>
      </w:r>
      <w:r w:rsidRPr="009E304C">
        <w:rPr>
          <w:rFonts w:ascii="Verdana" w:hAnsi="Verdana"/>
          <w:sz w:val="22"/>
          <w:szCs w:val="22"/>
        </w:rPr>
        <w:t>СТК.12-541.10</w:t>
      </w:r>
      <w:r w:rsidR="00837B7D" w:rsidRPr="009E304C">
        <w:rPr>
          <w:rFonts w:ascii="Verdana" w:hAnsi="Verdana"/>
          <w:sz w:val="22"/>
          <w:szCs w:val="22"/>
        </w:rPr>
        <w:t>.</w:t>
      </w:r>
      <w:r w:rsidR="00021F8F" w:rsidRPr="009E304C">
        <w:rPr>
          <w:rFonts w:ascii="Verdana" w:hAnsi="Verdana"/>
          <w:sz w:val="22"/>
          <w:szCs w:val="22"/>
        </w:rPr>
        <w:t>Ф2</w:t>
      </w:r>
      <w:r w:rsidR="00306C8E" w:rsidRPr="009E304C">
        <w:rPr>
          <w:rFonts w:ascii="Verdana" w:hAnsi="Verdana"/>
          <w:sz w:val="22"/>
          <w:szCs w:val="22"/>
        </w:rPr>
        <w:t xml:space="preserve"> </w:t>
      </w:r>
      <w:r w:rsidR="00215D45" w:rsidRPr="009E304C">
        <w:rPr>
          <w:rFonts w:ascii="Verdana" w:hAnsi="Verdana"/>
          <w:sz w:val="22"/>
          <w:szCs w:val="22"/>
        </w:rPr>
        <w:t>«</w:t>
      </w:r>
      <w:r w:rsidR="00021F8F" w:rsidRPr="009E304C">
        <w:rPr>
          <w:rFonts w:ascii="Verdana" w:hAnsi="Verdana"/>
          <w:sz w:val="22"/>
          <w:szCs w:val="22"/>
        </w:rPr>
        <w:t>Акт-допуск</w:t>
      </w:r>
      <w:r w:rsidR="00306C8E" w:rsidRPr="009E304C">
        <w:rPr>
          <w:rFonts w:ascii="Verdana" w:hAnsi="Verdana"/>
          <w:sz w:val="22"/>
          <w:szCs w:val="22"/>
        </w:rPr>
        <w:t>»</w:t>
      </w:r>
      <w:r w:rsidR="00021F8F" w:rsidRPr="009E304C">
        <w:rPr>
          <w:rFonts w:ascii="Verdana" w:hAnsi="Verdana"/>
          <w:sz w:val="22"/>
          <w:szCs w:val="22"/>
        </w:rPr>
        <w:t xml:space="preserve"> для производства ремонтных, строительных и монтажных работ на территории действующего предприятия (цеха, участка)</w:t>
      </w:r>
      <w:r w:rsidR="00215D45" w:rsidRPr="009E304C">
        <w:rPr>
          <w:rFonts w:ascii="Verdana" w:hAnsi="Verdana"/>
          <w:sz w:val="22"/>
          <w:szCs w:val="22"/>
        </w:rPr>
        <w:t>»</w:t>
      </w:r>
      <w:r w:rsidR="00837B7D" w:rsidRPr="009E304C">
        <w:rPr>
          <w:rFonts w:ascii="Verdana" w:hAnsi="Verdana"/>
          <w:sz w:val="22"/>
          <w:szCs w:val="22"/>
        </w:rPr>
        <w:t>)</w:t>
      </w:r>
      <w:r w:rsidRPr="009E304C">
        <w:rPr>
          <w:rFonts w:ascii="Verdana" w:hAnsi="Verdana"/>
          <w:sz w:val="22"/>
          <w:szCs w:val="22"/>
        </w:rPr>
        <w:t xml:space="preserve"> либо при условии выдачи наряда ремонтной службе, закрепленной за основным подразделением на постоянной основе.</w:t>
      </w:r>
    </w:p>
    <w:p w14:paraId="1FEED53C" w14:textId="77777777" w:rsidR="0093563C" w:rsidRPr="009E304C" w:rsidRDefault="00287157" w:rsidP="002462FB">
      <w:pPr>
        <w:widowControl w:val="0"/>
        <w:tabs>
          <w:tab w:val="left" w:pos="0"/>
          <w:tab w:val="left" w:pos="1134"/>
        </w:tabs>
        <w:spacing w:after="120"/>
        <w:ind w:firstLine="709"/>
        <w:jc w:val="both"/>
        <w:rPr>
          <w:rFonts w:ascii="Verdana" w:hAnsi="Verdana"/>
          <w:sz w:val="22"/>
          <w:szCs w:val="22"/>
        </w:rPr>
      </w:pPr>
      <w:r w:rsidRPr="009E304C">
        <w:rPr>
          <w:rFonts w:ascii="Verdana" w:hAnsi="Verdana"/>
          <w:sz w:val="22"/>
          <w:szCs w:val="22"/>
        </w:rPr>
        <w:t>Запрещается совме</w:t>
      </w:r>
      <w:r w:rsidRPr="009E304C">
        <w:rPr>
          <w:rFonts w:ascii="Verdana" w:hAnsi="Verdana"/>
          <w:sz w:val="22"/>
          <w:szCs w:val="22"/>
        </w:rPr>
        <w:t>щение: Ответственного производителя работ и Допускающего, Ответственного производителя работ и Выдающего.</w:t>
      </w:r>
    </w:p>
    <w:p w14:paraId="1FEED53D" w14:textId="77777777" w:rsidR="002E0345" w:rsidRPr="009E304C" w:rsidRDefault="00287157" w:rsidP="002462FB">
      <w:pPr>
        <w:widowControl w:val="0"/>
        <w:tabs>
          <w:tab w:val="left" w:pos="0"/>
        </w:tabs>
        <w:spacing w:after="120"/>
        <w:ind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>5.8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Работникам, ответственным за выдачу нарядов-допусков, при оформлении наряда-допуска проверять:</w:t>
      </w:r>
    </w:p>
    <w:p w14:paraId="1FEED53E" w14:textId="77777777" w:rsidR="002E0345" w:rsidRPr="009E304C" w:rsidRDefault="00287157" w:rsidP="005E7E89">
      <w:pPr>
        <w:widowControl w:val="0"/>
        <w:tabs>
          <w:tab w:val="left" w:pos="0"/>
        </w:tabs>
        <w:spacing w:after="120"/>
        <w:ind w:firstLine="1418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>- соответствие квалификации производителя и исполни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телей порученной работе. При отсутствии документов, подтверждающих квалификацию персонала, данные </w:t>
      </w:r>
      <w:r w:rsidR="00215D45" w:rsidRPr="009E304C">
        <w:rPr>
          <w:rFonts w:ascii="Verdana" w:hAnsi="Verdana" w:cs="Arial"/>
          <w:color w:val="000000" w:themeColor="text1"/>
          <w:sz w:val="22"/>
          <w:szCs w:val="22"/>
        </w:rPr>
        <w:t>работник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и к выполнению работ не допускаются; </w:t>
      </w:r>
    </w:p>
    <w:p w14:paraId="1FEED53F" w14:textId="77777777" w:rsidR="00BC11D3" w:rsidRDefault="00287157" w:rsidP="005E7E89">
      <w:pPr>
        <w:widowControl w:val="0"/>
        <w:tabs>
          <w:tab w:val="left" w:pos="0"/>
        </w:tabs>
        <w:spacing w:after="120"/>
        <w:ind w:firstLine="1418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- наличие у производителя технологической документации (план 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lastRenderedPageBreak/>
        <w:t xml:space="preserve">производства работ, технологические карты и т.д.) на выполняемые работы. В случае отсутствия документации на выполняемые работы возможно оформление технологической записки в соответствии </w:t>
      </w:r>
      <w:r w:rsidR="00C12EAF" w:rsidRPr="009E304C">
        <w:rPr>
          <w:rFonts w:ascii="Verdana" w:hAnsi="Verdana" w:cs="Arial"/>
          <w:color w:val="000000" w:themeColor="text1"/>
          <w:sz w:val="22"/>
          <w:szCs w:val="22"/>
        </w:rPr>
        <w:t>с формой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 СТК.12-541.</w:t>
      </w:r>
      <w:proofErr w:type="gramStart"/>
      <w:r w:rsidRPr="009E304C">
        <w:rPr>
          <w:rFonts w:ascii="Verdana" w:hAnsi="Verdana" w:cs="Arial"/>
          <w:color w:val="000000" w:themeColor="text1"/>
          <w:sz w:val="22"/>
          <w:szCs w:val="22"/>
        </w:rPr>
        <w:t>10</w:t>
      </w:r>
      <w:r w:rsidR="00AD30AA" w:rsidRPr="009E304C">
        <w:rPr>
          <w:rFonts w:ascii="Verdana" w:hAnsi="Verdana" w:cs="Arial"/>
          <w:color w:val="000000" w:themeColor="text1"/>
          <w:sz w:val="22"/>
          <w:szCs w:val="22"/>
        </w:rPr>
        <w:t>.</w:t>
      </w:r>
      <w:r w:rsidR="00B61036" w:rsidRPr="009E304C">
        <w:rPr>
          <w:rFonts w:ascii="Verdana" w:hAnsi="Verdana" w:cs="Arial"/>
          <w:color w:val="000000" w:themeColor="text1"/>
          <w:sz w:val="22"/>
          <w:szCs w:val="22"/>
        </w:rPr>
        <w:t>Ф</w:t>
      </w:r>
      <w:proofErr w:type="gramEnd"/>
      <w:r w:rsidR="00B61036" w:rsidRPr="009E304C">
        <w:rPr>
          <w:rFonts w:ascii="Verdana" w:hAnsi="Verdana" w:cs="Arial"/>
          <w:color w:val="000000" w:themeColor="text1"/>
          <w:sz w:val="22"/>
          <w:szCs w:val="22"/>
        </w:rPr>
        <w:t>4</w:t>
      </w:r>
      <w:r w:rsidR="00177799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0C1BF9" w:rsidRPr="009E304C">
        <w:rPr>
          <w:rFonts w:ascii="Verdana" w:hAnsi="Verdana" w:cs="Arial"/>
          <w:color w:val="000000" w:themeColor="text1"/>
          <w:sz w:val="22"/>
          <w:szCs w:val="22"/>
        </w:rPr>
        <w:t>«</w:t>
      </w:r>
      <w:r w:rsidR="00B61036" w:rsidRPr="009E304C">
        <w:rPr>
          <w:rFonts w:ascii="Verdana" w:hAnsi="Verdana" w:cs="Arial"/>
          <w:color w:val="000000" w:themeColor="text1"/>
          <w:sz w:val="22"/>
          <w:szCs w:val="22"/>
        </w:rPr>
        <w:t>Технологическая записка к наряду-допуску</w:t>
      </w:r>
      <w:r w:rsidR="000C1BF9" w:rsidRPr="009E304C">
        <w:rPr>
          <w:rFonts w:ascii="Verdana" w:hAnsi="Verdana" w:cs="Arial"/>
          <w:color w:val="000000" w:themeColor="text1"/>
          <w:sz w:val="22"/>
          <w:szCs w:val="22"/>
        </w:rPr>
        <w:t>»</w:t>
      </w:r>
      <w:r w:rsidR="00246DBB" w:rsidRPr="009E304C">
        <w:rPr>
          <w:rFonts w:ascii="Verdana" w:hAnsi="Verdana" w:cs="Arial"/>
          <w:color w:val="000000" w:themeColor="text1"/>
          <w:sz w:val="22"/>
          <w:szCs w:val="22"/>
        </w:rPr>
        <w:t>,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если это не противоречит требованиям законодательства. Наименование технологической документации либо необходимость оформления технологической записки указывается в наряде-допуске.</w:t>
      </w:r>
      <w:r w:rsidR="00246DBB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Pr="00BC11D3">
        <w:rPr>
          <w:rFonts w:ascii="Verdana" w:hAnsi="Verdana" w:cs="Arial"/>
          <w:color w:val="000000" w:themeColor="text1"/>
          <w:sz w:val="22"/>
          <w:szCs w:val="22"/>
        </w:rPr>
        <w:t xml:space="preserve">Порядок оформления технологической записки </w:t>
      </w:r>
      <w:r w:rsidR="00FB1993">
        <w:rPr>
          <w:rFonts w:ascii="Verdana" w:hAnsi="Verdana" w:cs="Arial"/>
          <w:color w:val="000000" w:themeColor="text1"/>
          <w:sz w:val="22"/>
          <w:szCs w:val="22"/>
        </w:rPr>
        <w:t>описан</w:t>
      </w:r>
      <w:r w:rsidRPr="00BC11D3">
        <w:rPr>
          <w:rFonts w:ascii="Verdana" w:hAnsi="Verdana" w:cs="Arial"/>
          <w:color w:val="000000" w:themeColor="text1"/>
          <w:sz w:val="22"/>
          <w:szCs w:val="22"/>
        </w:rPr>
        <w:t xml:space="preserve"> в приложении А</w:t>
      </w:r>
      <w:r w:rsidR="00FB1993">
        <w:rPr>
          <w:rFonts w:ascii="Verdana" w:hAnsi="Verdana" w:cs="Arial"/>
          <w:color w:val="000000" w:themeColor="text1"/>
          <w:sz w:val="22"/>
          <w:szCs w:val="22"/>
        </w:rPr>
        <w:t xml:space="preserve"> настоящего Стандарта</w:t>
      </w:r>
      <w:r w:rsidRPr="00BC11D3"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</w:p>
    <w:p w14:paraId="1FEED540" w14:textId="77777777" w:rsidR="009E304C" w:rsidRPr="009E304C" w:rsidRDefault="00287157" w:rsidP="008803DB">
      <w:pPr>
        <w:widowControl w:val="0"/>
        <w:pBdr>
          <w:left w:val="single" w:sz="4" w:space="4" w:color="auto"/>
        </w:pBdr>
        <w:tabs>
          <w:tab w:val="left" w:pos="0"/>
        </w:tabs>
        <w:spacing w:after="120"/>
        <w:ind w:firstLine="680"/>
        <w:jc w:val="both"/>
        <w:rPr>
          <w:rFonts w:ascii="Verdana" w:hAnsi="Verdana" w:cs="Arial"/>
          <w:sz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5.9 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Работникам, осуществляющим допуск бригады к выполнению работ повышенной опасности, проверять наличие </w:t>
      </w:r>
      <w:r w:rsidR="005D2808" w:rsidRPr="009E304C">
        <w:rPr>
          <w:rFonts w:ascii="Verdana" w:hAnsi="Verdana" w:cs="Arial"/>
          <w:color w:val="000000" w:themeColor="text1"/>
          <w:sz w:val="22"/>
          <w:szCs w:val="22"/>
        </w:rPr>
        <w:t xml:space="preserve">на месте проведения работ 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>до</w:t>
      </w:r>
      <w:r w:rsidR="00E51E2D" w:rsidRPr="009E304C">
        <w:rPr>
          <w:rFonts w:ascii="Verdana" w:hAnsi="Verdana" w:cs="Arial"/>
          <w:color w:val="000000" w:themeColor="text1"/>
          <w:sz w:val="22"/>
          <w:szCs w:val="22"/>
        </w:rPr>
        <w:t>кументации, указанной в пункте 5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>.8.</w:t>
      </w:r>
      <w:r w:rsidR="00E777B6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настоящего Стандарта.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Во время проведения работ вся необходимая документация должна находиться на месте производства работ у производителя работ либо у ответственного исполнителя</w:t>
      </w:r>
      <w:r w:rsidRPr="009E304C">
        <w:rPr>
          <w:rFonts w:ascii="Verdana" w:hAnsi="Verdana" w:cs="Arial"/>
          <w:sz w:val="22"/>
        </w:rPr>
        <w:t xml:space="preserve"> Количество рабочего персонала ПО на одного ответственного производителя работ (РСС) ограничено: до</w:t>
      </w:r>
      <w:r w:rsidRPr="009E304C">
        <w:rPr>
          <w:rFonts w:ascii="Verdana" w:hAnsi="Verdana" w:cs="Arial"/>
          <w:sz w:val="22"/>
        </w:rPr>
        <w:t xml:space="preserve">пускается выполнение работ 1 ответственным производителем работ на </w:t>
      </w:r>
      <w:r w:rsidR="00D4222A">
        <w:rPr>
          <w:rFonts w:ascii="Verdana" w:hAnsi="Verdana" w:cs="Arial"/>
          <w:sz w:val="22"/>
        </w:rPr>
        <w:t>два</w:t>
      </w:r>
      <w:r w:rsidRPr="009E304C">
        <w:rPr>
          <w:rFonts w:ascii="Verdana" w:hAnsi="Verdana" w:cs="Arial"/>
          <w:sz w:val="22"/>
        </w:rPr>
        <w:t xml:space="preserve"> участка производства работ (2</w:t>
      </w:r>
      <w:r w:rsidR="00D4222A">
        <w:rPr>
          <w:rFonts w:ascii="Verdana" w:hAnsi="Verdana" w:cs="Arial"/>
          <w:sz w:val="22"/>
        </w:rPr>
        <w:t xml:space="preserve"> (два)</w:t>
      </w:r>
      <w:r w:rsidRPr="009E304C">
        <w:rPr>
          <w:rFonts w:ascii="Verdana" w:hAnsi="Verdana" w:cs="Arial"/>
          <w:sz w:val="22"/>
        </w:rPr>
        <w:t xml:space="preserve"> наряда-допуска), при этом максимальное количество исполнителей работ не может быть более </w:t>
      </w:r>
      <w:r w:rsidR="00D4222A">
        <w:rPr>
          <w:rFonts w:ascii="Verdana" w:hAnsi="Verdana" w:cs="Arial"/>
          <w:sz w:val="22"/>
        </w:rPr>
        <w:t>восьми</w:t>
      </w:r>
      <w:r w:rsidR="00D4222A" w:rsidRPr="009E304C">
        <w:rPr>
          <w:rFonts w:ascii="Verdana" w:hAnsi="Verdana" w:cs="Arial"/>
          <w:sz w:val="22"/>
        </w:rPr>
        <w:t xml:space="preserve"> </w:t>
      </w:r>
      <w:r w:rsidRPr="009E304C">
        <w:rPr>
          <w:rFonts w:ascii="Verdana" w:hAnsi="Verdana" w:cs="Arial"/>
          <w:sz w:val="22"/>
        </w:rPr>
        <w:t xml:space="preserve">на каждом участке производства работ. </w:t>
      </w:r>
    </w:p>
    <w:p w14:paraId="1FEED541" w14:textId="77777777" w:rsidR="009E304C" w:rsidRPr="009E304C" w:rsidRDefault="00287157" w:rsidP="008803DB">
      <w:pPr>
        <w:pStyle w:val="aff5"/>
        <w:widowControl w:val="0"/>
        <w:pBdr>
          <w:left w:val="single" w:sz="4" w:space="4" w:color="auto"/>
        </w:pBdr>
        <w:tabs>
          <w:tab w:val="left" w:pos="0"/>
        </w:tabs>
        <w:spacing w:after="120"/>
        <w:ind w:left="0" w:firstLine="680"/>
        <w:contextualSpacing w:val="0"/>
        <w:jc w:val="both"/>
        <w:rPr>
          <w:rFonts w:ascii="Verdana" w:hAnsi="Verdana" w:cs="Arial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5.10 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>Лицо, выдающее наряд-допуск, назначает допускающего к работе и несет ответственность за правильность и полноту указанных в н</w:t>
      </w:r>
      <w:r w:rsidR="003C6F21" w:rsidRPr="009E304C">
        <w:rPr>
          <w:rFonts w:ascii="Verdana" w:hAnsi="Verdana" w:cs="Arial"/>
          <w:color w:val="000000" w:themeColor="text1"/>
          <w:sz w:val="22"/>
          <w:szCs w:val="22"/>
        </w:rPr>
        <w:t>аряде-допуске мер безопасности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и соответствие квалификации исполнителей порученной работе. Выдающий наряд-допуск знакомит допускающего к работе с мерами безопасности, предусмотренными нарядом-допуском, осуществляет контроль за их исполнением</w:t>
      </w:r>
      <w:r w:rsidR="002822BA" w:rsidRPr="009E304C">
        <w:rPr>
          <w:rFonts w:ascii="Verdana" w:hAnsi="Verdana" w:cs="Arial"/>
          <w:color w:val="000000" w:themeColor="text1"/>
          <w:sz w:val="22"/>
          <w:szCs w:val="22"/>
        </w:rPr>
        <w:t>. Ограничить организацию работ по нарядам-допускам на одного допускающего/выдающего в соотношении: 1</w:t>
      </w:r>
      <w:r w:rsidR="00740176">
        <w:rPr>
          <w:rFonts w:ascii="Verdana" w:hAnsi="Verdana" w:cs="Arial"/>
          <w:color w:val="000000" w:themeColor="text1"/>
          <w:sz w:val="22"/>
          <w:szCs w:val="22"/>
        </w:rPr>
        <w:t xml:space="preserve"> (один)</w:t>
      </w:r>
      <w:r w:rsidR="002822BA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выдающий/допускающий на 3 </w:t>
      </w:r>
      <w:r w:rsidR="00740176">
        <w:rPr>
          <w:rFonts w:ascii="Verdana" w:hAnsi="Verdana" w:cs="Arial"/>
          <w:color w:val="000000" w:themeColor="text1"/>
          <w:sz w:val="22"/>
          <w:szCs w:val="22"/>
        </w:rPr>
        <w:t xml:space="preserve">(три) </w:t>
      </w:r>
      <w:r w:rsidR="002822BA" w:rsidRPr="009E304C">
        <w:rPr>
          <w:rFonts w:ascii="Verdana" w:hAnsi="Verdana" w:cs="Arial"/>
          <w:color w:val="000000" w:themeColor="text1"/>
          <w:sz w:val="22"/>
          <w:szCs w:val="22"/>
        </w:rPr>
        <w:t>наряда-допуска, с ограничением зоны производства работ по наряду-допуску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>. При возникновении потребности в увеличении количества выдаваемых нарядов-допусков на одного допускающего/выдающего цеху-заказчику необходимо подготовить письменное обоснование в адре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>с ПБП.</w:t>
      </w:r>
    </w:p>
    <w:p w14:paraId="1FEED542" w14:textId="77777777" w:rsidR="00604A11" w:rsidRPr="009E304C" w:rsidRDefault="00287157" w:rsidP="009E304C">
      <w:pPr>
        <w:pStyle w:val="aff5"/>
        <w:widowControl w:val="0"/>
        <w:tabs>
          <w:tab w:val="left" w:pos="0"/>
        </w:tabs>
        <w:spacing w:after="120"/>
        <w:ind w:left="0" w:firstLine="680"/>
        <w:contextualSpacing w:val="0"/>
        <w:jc w:val="both"/>
        <w:rPr>
          <w:rFonts w:ascii="Verdana" w:hAnsi="Verdana" w:cs="Arial"/>
          <w:sz w:val="22"/>
          <w:szCs w:val="22"/>
        </w:rPr>
      </w:pPr>
      <w:r w:rsidRPr="009E304C">
        <w:rPr>
          <w:rFonts w:ascii="Verdana" w:hAnsi="Verdana" w:cs="Arial"/>
          <w:sz w:val="22"/>
          <w:szCs w:val="22"/>
        </w:rPr>
        <w:t xml:space="preserve"> </w:t>
      </w:r>
      <w:r w:rsidR="003100FC" w:rsidRPr="009E304C">
        <w:rPr>
          <w:rFonts w:ascii="Verdana" w:hAnsi="Verdana" w:cs="Arial"/>
          <w:sz w:val="22"/>
          <w:szCs w:val="22"/>
        </w:rPr>
        <w:t>5.11</w:t>
      </w:r>
      <w:r w:rsidR="003531EF" w:rsidRPr="009E304C">
        <w:rPr>
          <w:rFonts w:ascii="Verdana" w:hAnsi="Verdana" w:cs="Arial"/>
          <w:sz w:val="22"/>
          <w:szCs w:val="22"/>
        </w:rPr>
        <w:t xml:space="preserve"> 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>Подготовительные работы для обеспечения безопасности работ повышенной опасности осуществляются структурным подразделением и/или ремонтными службами организации</w:t>
      </w:r>
      <w:r w:rsidR="003531EF" w:rsidRPr="009E304C">
        <w:rPr>
          <w:rFonts w:ascii="Verdana" w:hAnsi="Verdana" w:cs="Arial"/>
          <w:sz w:val="22"/>
          <w:szCs w:val="22"/>
        </w:rPr>
        <w:t>.</w:t>
      </w:r>
    </w:p>
    <w:p w14:paraId="1FEED543" w14:textId="77777777" w:rsidR="009E304C" w:rsidRPr="009E304C" w:rsidRDefault="00287157" w:rsidP="009E304C">
      <w:pPr>
        <w:widowControl w:val="0"/>
        <w:tabs>
          <w:tab w:val="left" w:pos="0"/>
        </w:tabs>
        <w:spacing w:after="120"/>
        <w:ind w:firstLine="680"/>
        <w:jc w:val="both"/>
        <w:rPr>
          <w:rFonts w:ascii="Verdana" w:hAnsi="Verdana" w:cs="Arial"/>
          <w:sz w:val="22"/>
          <w:szCs w:val="22"/>
        </w:rPr>
      </w:pPr>
      <w:r w:rsidRPr="009E304C">
        <w:rPr>
          <w:rFonts w:ascii="Verdana" w:hAnsi="Verdana" w:cs="Arial"/>
          <w:sz w:val="22"/>
          <w:szCs w:val="22"/>
        </w:rPr>
        <w:t>5.12 Выдающий имеет право при необходимости назначить ответственного за подготовку</w:t>
      </w:r>
      <w:r w:rsidRPr="009E304C">
        <w:rPr>
          <w:rFonts w:ascii="Verdana" w:hAnsi="Verdana" w:cs="Arial"/>
          <w:sz w:val="22"/>
          <w:szCs w:val="22"/>
        </w:rPr>
        <w:t xml:space="preserve"> места проведения работ, который обязан выполнить мероприятия по обеспечению требований безопасности, указанных в наряде-допуске, а именно:</w:t>
      </w:r>
    </w:p>
    <w:p w14:paraId="1FEED544" w14:textId="77777777" w:rsidR="00F76B61" w:rsidRPr="009E304C" w:rsidRDefault="00287157" w:rsidP="005E7E89">
      <w:pPr>
        <w:widowControl w:val="0"/>
        <w:tabs>
          <w:tab w:val="left" w:pos="0"/>
        </w:tabs>
        <w:spacing w:after="120"/>
        <w:ind w:firstLine="1418"/>
        <w:jc w:val="both"/>
        <w:rPr>
          <w:rFonts w:ascii="Verdana" w:hAnsi="Verdana" w:cs="Arial"/>
          <w:sz w:val="22"/>
          <w:szCs w:val="22"/>
        </w:rPr>
      </w:pPr>
      <w:r w:rsidRPr="009E304C">
        <w:rPr>
          <w:rFonts w:ascii="Verdana" w:hAnsi="Verdana" w:cs="Arial"/>
          <w:sz w:val="22"/>
          <w:szCs w:val="22"/>
        </w:rPr>
        <w:t>-</w:t>
      </w:r>
      <w:r w:rsidR="003531EF" w:rsidRPr="009E304C">
        <w:rPr>
          <w:rFonts w:ascii="Verdana" w:hAnsi="Verdana" w:cs="Arial"/>
          <w:sz w:val="22"/>
          <w:szCs w:val="22"/>
        </w:rPr>
        <w:t xml:space="preserve"> произвести очистку оборудования и уборку места производства работ, убрать лишние детали и предметы, мешающие работе; освободить проход, если он загроможден;</w:t>
      </w:r>
    </w:p>
    <w:p w14:paraId="1FEED545" w14:textId="77777777" w:rsidR="00F76B61" w:rsidRPr="009E304C" w:rsidRDefault="00287157" w:rsidP="005E7E89">
      <w:pPr>
        <w:widowControl w:val="0"/>
        <w:tabs>
          <w:tab w:val="left" w:pos="0"/>
        </w:tabs>
        <w:spacing w:after="120"/>
        <w:ind w:firstLine="1418"/>
        <w:jc w:val="both"/>
        <w:rPr>
          <w:rFonts w:ascii="Verdana" w:hAnsi="Verdana" w:cs="Arial"/>
          <w:sz w:val="22"/>
          <w:szCs w:val="22"/>
        </w:rPr>
      </w:pPr>
      <w:r w:rsidRPr="009E304C">
        <w:rPr>
          <w:rFonts w:ascii="Verdana" w:hAnsi="Verdana" w:cs="Arial"/>
          <w:sz w:val="22"/>
          <w:szCs w:val="22"/>
        </w:rPr>
        <w:t>-</w:t>
      </w:r>
      <w:r w:rsidR="003531EF" w:rsidRPr="009E304C">
        <w:rPr>
          <w:rFonts w:ascii="Verdana" w:hAnsi="Verdana" w:cs="Arial"/>
          <w:sz w:val="22"/>
          <w:szCs w:val="22"/>
        </w:rPr>
        <w:t xml:space="preserve"> выполнить подготовительные мероприятия, указанные в наряде-допуске, в том числе отключение необходимых коммуникаций и оборудования, определение опасной зоны, границы которой обозначаются предупредительными надписями и знаками.</w:t>
      </w:r>
    </w:p>
    <w:p w14:paraId="1FEED546" w14:textId="77777777" w:rsidR="00F76B61" w:rsidRPr="009E304C" w:rsidRDefault="00287157" w:rsidP="002462FB">
      <w:pPr>
        <w:widowControl w:val="0"/>
        <w:tabs>
          <w:tab w:val="left" w:pos="0"/>
        </w:tabs>
        <w:spacing w:after="120"/>
        <w:ind w:firstLine="993"/>
        <w:jc w:val="both"/>
        <w:rPr>
          <w:rFonts w:ascii="Verdana" w:hAnsi="Verdana" w:cs="Arial"/>
          <w:sz w:val="22"/>
          <w:szCs w:val="22"/>
        </w:rPr>
      </w:pPr>
      <w:r w:rsidRPr="009E304C">
        <w:rPr>
          <w:rFonts w:ascii="Verdana" w:hAnsi="Verdana" w:cs="Arial"/>
          <w:sz w:val="22"/>
          <w:szCs w:val="22"/>
        </w:rPr>
        <w:t>Подготовка места проведения огневых работ производится в соответствии с требованиями действующих инструкций по пожарной безопасности.</w:t>
      </w:r>
    </w:p>
    <w:p w14:paraId="1FEED547" w14:textId="77777777" w:rsidR="008A041C" w:rsidRPr="009E304C" w:rsidRDefault="00287157" w:rsidP="002462FB">
      <w:pPr>
        <w:widowControl w:val="0"/>
        <w:tabs>
          <w:tab w:val="left" w:pos="0"/>
        </w:tabs>
        <w:spacing w:after="120"/>
        <w:ind w:firstLine="993"/>
        <w:jc w:val="both"/>
        <w:rPr>
          <w:rFonts w:ascii="Verdana" w:hAnsi="Verdana" w:cs="Arial"/>
          <w:sz w:val="22"/>
          <w:szCs w:val="22"/>
        </w:rPr>
      </w:pPr>
      <w:r w:rsidRPr="009E304C">
        <w:rPr>
          <w:rFonts w:ascii="Verdana" w:hAnsi="Verdana" w:cs="Arial"/>
          <w:sz w:val="22"/>
          <w:szCs w:val="22"/>
        </w:rPr>
        <w:t>Производство работ на высоте осуществляется в соответствии с</w:t>
      </w:r>
      <w:r w:rsidR="00544808" w:rsidRPr="009E304C">
        <w:rPr>
          <w:rFonts w:ascii="Verdana" w:hAnsi="Verdana" w:cs="Arial"/>
          <w:sz w:val="22"/>
          <w:szCs w:val="22"/>
        </w:rPr>
        <w:t xml:space="preserve"> требованиями Правил по охране труда при работе на высоте</w:t>
      </w:r>
      <w:r w:rsidR="0039333C">
        <w:rPr>
          <w:rFonts w:ascii="Verdana" w:hAnsi="Verdana" w:cs="Arial"/>
          <w:sz w:val="22"/>
          <w:szCs w:val="22"/>
        </w:rPr>
        <w:t>.</w:t>
      </w:r>
    </w:p>
    <w:p w14:paraId="1FEED548" w14:textId="77777777" w:rsidR="00113647" w:rsidRPr="009E304C" w:rsidRDefault="00287157" w:rsidP="002462FB">
      <w:pPr>
        <w:widowControl w:val="0"/>
        <w:tabs>
          <w:tab w:val="left" w:pos="0"/>
        </w:tabs>
        <w:spacing w:after="120"/>
        <w:ind w:firstLine="993"/>
        <w:jc w:val="both"/>
        <w:rPr>
          <w:rFonts w:ascii="Verdana" w:hAnsi="Verdana" w:cs="Arial"/>
          <w:sz w:val="22"/>
          <w:szCs w:val="22"/>
        </w:rPr>
      </w:pPr>
      <w:r w:rsidRPr="009E304C">
        <w:rPr>
          <w:rFonts w:ascii="Verdana" w:hAnsi="Verdana" w:cs="Arial"/>
          <w:sz w:val="22"/>
          <w:szCs w:val="22"/>
        </w:rPr>
        <w:t>Производство работ в замкнутых/ограниченных пространствах осуществляется в соответствии с требованиями Правил по охране труда при работе в замкнутых пространствах</w:t>
      </w:r>
      <w:r w:rsidR="0039333C">
        <w:rPr>
          <w:rFonts w:ascii="Verdana" w:hAnsi="Verdana" w:cs="Arial"/>
          <w:sz w:val="22"/>
          <w:szCs w:val="22"/>
        </w:rPr>
        <w:t>.</w:t>
      </w:r>
    </w:p>
    <w:p w14:paraId="1FEED549" w14:textId="77777777" w:rsidR="00544808" w:rsidRPr="009E304C" w:rsidRDefault="00287157" w:rsidP="002462FB">
      <w:pPr>
        <w:widowControl w:val="0"/>
        <w:tabs>
          <w:tab w:val="left" w:pos="0"/>
        </w:tabs>
        <w:spacing w:after="120"/>
        <w:ind w:firstLine="993"/>
        <w:jc w:val="both"/>
        <w:rPr>
          <w:rFonts w:ascii="Verdana" w:hAnsi="Verdana" w:cs="Arial"/>
          <w:sz w:val="22"/>
          <w:szCs w:val="22"/>
        </w:rPr>
      </w:pPr>
      <w:r w:rsidRPr="009E304C">
        <w:rPr>
          <w:rFonts w:ascii="Verdana" w:hAnsi="Verdana" w:cs="Arial"/>
          <w:sz w:val="22"/>
          <w:szCs w:val="22"/>
        </w:rPr>
        <w:t>Производство работ в электроустан</w:t>
      </w:r>
      <w:r w:rsidRPr="009E304C">
        <w:rPr>
          <w:rFonts w:ascii="Verdana" w:hAnsi="Verdana" w:cs="Arial"/>
          <w:sz w:val="22"/>
          <w:szCs w:val="22"/>
        </w:rPr>
        <w:t xml:space="preserve">овках осуществляется в соответствии </w:t>
      </w:r>
      <w:r w:rsidR="008E28AE" w:rsidRPr="009E304C">
        <w:rPr>
          <w:rFonts w:ascii="Verdana" w:hAnsi="Verdana" w:cs="Arial"/>
          <w:sz w:val="22"/>
          <w:szCs w:val="22"/>
        </w:rPr>
        <w:t xml:space="preserve">с требованиями </w:t>
      </w:r>
      <w:r w:rsidRPr="009E304C">
        <w:rPr>
          <w:rFonts w:ascii="Verdana" w:hAnsi="Verdana" w:cs="Arial"/>
          <w:sz w:val="22"/>
          <w:szCs w:val="22"/>
        </w:rPr>
        <w:t>Правил по охране труда при эксплуатации электроустановок</w:t>
      </w:r>
      <w:r w:rsidR="00116107" w:rsidRPr="009E304C">
        <w:rPr>
          <w:rFonts w:ascii="Verdana" w:hAnsi="Verdana" w:cs="Arial"/>
          <w:sz w:val="22"/>
          <w:szCs w:val="22"/>
        </w:rPr>
        <w:t xml:space="preserve"> с выдачей </w:t>
      </w:r>
      <w:r w:rsidR="00116107" w:rsidRPr="009E304C">
        <w:rPr>
          <w:rFonts w:ascii="Verdana" w:hAnsi="Verdana" w:cs="Arial"/>
          <w:sz w:val="22"/>
          <w:szCs w:val="22"/>
        </w:rPr>
        <w:lastRenderedPageBreak/>
        <w:t xml:space="preserve">наряда-допуска </w:t>
      </w:r>
      <w:r w:rsidR="00D407B1" w:rsidRPr="009E304C">
        <w:rPr>
          <w:rFonts w:ascii="Verdana" w:hAnsi="Verdana" w:cs="Arial"/>
          <w:sz w:val="22"/>
          <w:szCs w:val="22"/>
        </w:rPr>
        <w:t>для работы в электроустановках</w:t>
      </w:r>
      <w:r w:rsidR="0039333C">
        <w:rPr>
          <w:rFonts w:ascii="Verdana" w:hAnsi="Verdana" w:cs="Arial"/>
          <w:sz w:val="22"/>
          <w:szCs w:val="22"/>
        </w:rPr>
        <w:t>.</w:t>
      </w:r>
    </w:p>
    <w:p w14:paraId="1FEED54A" w14:textId="77777777" w:rsidR="00DA1450" w:rsidRPr="009E304C" w:rsidRDefault="00287157" w:rsidP="002462FB">
      <w:pPr>
        <w:widowControl w:val="0"/>
        <w:tabs>
          <w:tab w:val="left" w:pos="0"/>
        </w:tabs>
        <w:spacing w:after="120"/>
        <w:ind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5.13 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>Допускающий к работе перед допуском к проведению работ, а также при продлении наряда-допуска обязан проверить выполнение мероприятий по обеспечению безопасности, указанных в наряде-допуске,</w:t>
      </w:r>
      <w:r w:rsidRPr="009E304C">
        <w:t xml:space="preserve"> 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>в том числе:</w:t>
      </w:r>
    </w:p>
    <w:p w14:paraId="1FEED54B" w14:textId="77777777" w:rsidR="00DA1450" w:rsidRPr="009E304C" w:rsidRDefault="00287157" w:rsidP="0039333C">
      <w:pPr>
        <w:widowControl w:val="0"/>
        <w:spacing w:after="120"/>
        <w:ind w:firstLine="1418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>- отключение объекта от паровых, водяных, гидравлических, газовых, электрических (с установкой заземления) источников питания;</w:t>
      </w:r>
    </w:p>
    <w:p w14:paraId="1FEED54C" w14:textId="77777777" w:rsidR="00DA1450" w:rsidRPr="009E304C" w:rsidRDefault="00287157" w:rsidP="0039333C">
      <w:pPr>
        <w:widowControl w:val="0"/>
        <w:spacing w:after="120"/>
        <w:ind w:firstLine="1418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- установку 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заглушек трубопроводов (коммуникаций), очистку газоходов и </w:t>
      </w:r>
      <w:proofErr w:type="spellStart"/>
      <w:r w:rsidRPr="009E304C">
        <w:rPr>
          <w:rFonts w:ascii="Verdana" w:hAnsi="Verdana" w:cs="Arial"/>
          <w:color w:val="000000" w:themeColor="text1"/>
          <w:sz w:val="22"/>
          <w:szCs w:val="22"/>
        </w:rPr>
        <w:t>пылепроводов</w:t>
      </w:r>
      <w:proofErr w:type="spellEnd"/>
      <w:r w:rsidRPr="009E304C">
        <w:rPr>
          <w:rFonts w:ascii="Verdana" w:hAnsi="Verdana" w:cs="Arial"/>
          <w:color w:val="000000" w:themeColor="text1"/>
          <w:sz w:val="22"/>
          <w:szCs w:val="22"/>
        </w:rPr>
        <w:t>, продувку и пропарку трубопроводов, очистку оборудования от грязи, пыли, кислоты, продувку и проветривание газоходов и аппаратуры и других подготовительных работ;</w:t>
      </w:r>
    </w:p>
    <w:p w14:paraId="1FEED54D" w14:textId="77777777" w:rsidR="00DA1450" w:rsidRPr="009E304C" w:rsidRDefault="00287157" w:rsidP="0039333C">
      <w:pPr>
        <w:widowControl w:val="0"/>
        <w:spacing w:after="120"/>
        <w:ind w:firstLine="1418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- выделение зоны 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>ремонта, монтажа, строительства от действующего оборудования и коммуникаций ограждениями, тупиками, знаками безопасности, сигнальными средствами и плакатами.</w:t>
      </w:r>
    </w:p>
    <w:p w14:paraId="1FEED54E" w14:textId="77777777" w:rsidR="00F76B61" w:rsidRPr="009E304C" w:rsidRDefault="00287157" w:rsidP="002462FB">
      <w:pPr>
        <w:widowControl w:val="0"/>
        <w:tabs>
          <w:tab w:val="left" w:pos="0"/>
        </w:tabs>
        <w:spacing w:after="120"/>
        <w:ind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А также 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проинструктировать производителя работ </w:t>
      </w:r>
      <w:r w:rsidR="001E1A02" w:rsidRPr="009E304C">
        <w:rPr>
          <w:rFonts w:ascii="Verdana" w:hAnsi="Verdana" w:cs="Arial"/>
          <w:color w:val="000000" w:themeColor="text1"/>
          <w:sz w:val="22"/>
          <w:szCs w:val="22"/>
        </w:rPr>
        <w:t xml:space="preserve">и бригаду 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об особенностях работы в структурном подразделении и непосредственно на месте производства работ. </w:t>
      </w:r>
      <w:r w:rsidR="001E1A02" w:rsidRPr="009E304C">
        <w:rPr>
          <w:rFonts w:ascii="Verdana" w:hAnsi="Verdana" w:cs="Arial"/>
          <w:color w:val="000000" w:themeColor="text1"/>
          <w:sz w:val="22"/>
          <w:szCs w:val="22"/>
        </w:rPr>
        <w:t>Проведение инструктажа оформляется в приложении №1 к наряду-допуску.</w:t>
      </w:r>
    </w:p>
    <w:p w14:paraId="1FEED54F" w14:textId="77777777" w:rsidR="005B1210" w:rsidRPr="009E304C" w:rsidRDefault="00287157" w:rsidP="002462FB">
      <w:pPr>
        <w:widowControl w:val="0"/>
        <w:tabs>
          <w:tab w:val="left" w:pos="0"/>
        </w:tabs>
        <w:spacing w:after="120"/>
        <w:ind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>При проведении огневых работ инструктаж проводит ответственный за подготовку места произв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>одства работ.</w:t>
      </w:r>
    </w:p>
    <w:p w14:paraId="1FEED550" w14:textId="77777777" w:rsidR="00984720" w:rsidRPr="009E304C" w:rsidRDefault="00287157" w:rsidP="002462FB">
      <w:pPr>
        <w:widowControl w:val="0"/>
        <w:tabs>
          <w:tab w:val="left" w:pos="0"/>
        </w:tabs>
        <w:spacing w:after="120"/>
        <w:ind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>5.14 При выполнении работ н</w:t>
      </w:r>
      <w:r w:rsidR="00625A4C" w:rsidRPr="009E304C">
        <w:rPr>
          <w:rFonts w:ascii="Verdana" w:hAnsi="Verdana" w:cs="Arial"/>
          <w:color w:val="000000" w:themeColor="text1"/>
          <w:sz w:val="22"/>
          <w:szCs w:val="22"/>
        </w:rPr>
        <w:t>а объекте, принятом по акту-допуску,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выдачу нарядов </w:t>
      </w:r>
      <w:r w:rsidR="00625A4C" w:rsidRPr="009E304C">
        <w:rPr>
          <w:rFonts w:ascii="Verdana" w:hAnsi="Verdana" w:cs="Arial"/>
          <w:color w:val="000000" w:themeColor="text1"/>
          <w:sz w:val="22"/>
          <w:szCs w:val="22"/>
        </w:rPr>
        <w:t xml:space="preserve">в системе АСУБ 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>осу</w:t>
      </w:r>
      <w:r w:rsidR="00625A4C" w:rsidRPr="009E304C">
        <w:rPr>
          <w:rFonts w:ascii="Verdana" w:hAnsi="Verdana" w:cs="Arial"/>
          <w:color w:val="000000" w:themeColor="text1"/>
          <w:sz w:val="22"/>
          <w:szCs w:val="22"/>
        </w:rPr>
        <w:t>ществляет подрядная организация;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ответственность за правильность и полноту мероприятий по обеспечению безопасности труда, указанных в наряде-допу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ске, а также за их выполнение несут работники подрядной организации. </w:t>
      </w:r>
    </w:p>
    <w:p w14:paraId="1FEED551" w14:textId="77777777" w:rsidR="00F76B61" w:rsidRPr="009E304C" w:rsidRDefault="00287157" w:rsidP="002462FB">
      <w:pPr>
        <w:widowControl w:val="0"/>
        <w:tabs>
          <w:tab w:val="left" w:pos="0"/>
        </w:tabs>
        <w:spacing w:after="120"/>
        <w:ind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5.15 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>Производитель работ повышенной опасности перед началом работ обязан провести инструктаж бригаде(-</w:t>
      </w:r>
      <w:proofErr w:type="spellStart"/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>ам</w:t>
      </w:r>
      <w:proofErr w:type="spellEnd"/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>) о мерах</w:t>
      </w:r>
      <w:r w:rsidR="001E1A02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бе</w:t>
      </w:r>
      <w:r w:rsidR="00E341CC" w:rsidRPr="009E304C">
        <w:rPr>
          <w:rFonts w:ascii="Verdana" w:hAnsi="Verdana" w:cs="Arial"/>
          <w:color w:val="000000" w:themeColor="text1"/>
          <w:sz w:val="22"/>
          <w:szCs w:val="22"/>
        </w:rPr>
        <w:t>зопасности на рабочем месте</w:t>
      </w:r>
      <w:r w:rsidR="001E1A02" w:rsidRPr="009E304C">
        <w:rPr>
          <w:rFonts w:ascii="Verdana" w:hAnsi="Verdana" w:cs="Arial"/>
          <w:color w:val="000000" w:themeColor="text1"/>
          <w:sz w:val="22"/>
          <w:szCs w:val="22"/>
        </w:rPr>
        <w:t>.</w:t>
      </w:r>
    </w:p>
    <w:p w14:paraId="1FEED552" w14:textId="77777777" w:rsidR="00F76B61" w:rsidRPr="009E304C" w:rsidRDefault="00287157" w:rsidP="002462FB">
      <w:pPr>
        <w:widowControl w:val="0"/>
        <w:tabs>
          <w:tab w:val="left" w:pos="0"/>
        </w:tabs>
        <w:spacing w:after="120"/>
        <w:ind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5.16 </w:t>
      </w:r>
      <w:proofErr w:type="gramStart"/>
      <w:r w:rsidRPr="009E304C">
        <w:rPr>
          <w:rFonts w:ascii="Verdana" w:hAnsi="Verdana" w:cs="Arial"/>
          <w:color w:val="000000" w:themeColor="text1"/>
          <w:sz w:val="22"/>
          <w:szCs w:val="22"/>
        </w:rPr>
        <w:t>В</w:t>
      </w:r>
      <w:proofErr w:type="gramEnd"/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 случае замены производителя работ 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>необходимо оформить новый наряд-допуск. При проведении работ в несколько смен на все время действия наряда-допуска возможно назначение несколько допускающих/ответственных за подготовку рабочего места в соответствии с количеством смен.</w:t>
      </w:r>
    </w:p>
    <w:p w14:paraId="1FEED553" w14:textId="77777777" w:rsidR="00F76B61" w:rsidRPr="009E304C" w:rsidRDefault="00287157" w:rsidP="002462FB">
      <w:pPr>
        <w:widowControl w:val="0"/>
        <w:tabs>
          <w:tab w:val="left" w:pos="0"/>
        </w:tabs>
        <w:spacing w:after="120"/>
        <w:ind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>При изменении состава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бри</w:t>
      </w:r>
      <w:r w:rsidR="007807B8" w:rsidRPr="009E304C">
        <w:rPr>
          <w:rFonts w:ascii="Verdana" w:hAnsi="Verdana" w:cs="Arial"/>
          <w:color w:val="000000" w:themeColor="text1"/>
          <w:sz w:val="22"/>
          <w:szCs w:val="22"/>
        </w:rPr>
        <w:t xml:space="preserve">гады </w:t>
      </w:r>
      <w:r w:rsidR="00113647" w:rsidRPr="009E304C">
        <w:rPr>
          <w:rFonts w:ascii="Verdana" w:hAnsi="Verdana" w:cs="Arial"/>
          <w:color w:val="000000" w:themeColor="text1"/>
          <w:sz w:val="22"/>
          <w:szCs w:val="22"/>
        </w:rPr>
        <w:t xml:space="preserve">осуществляется </w:t>
      </w:r>
      <w:r w:rsidR="006D314C" w:rsidRPr="009E304C">
        <w:rPr>
          <w:rFonts w:ascii="Verdana" w:hAnsi="Verdana" w:cs="Arial"/>
          <w:color w:val="000000" w:themeColor="text1"/>
          <w:sz w:val="22"/>
          <w:szCs w:val="22"/>
        </w:rPr>
        <w:t xml:space="preserve">внесение изменений </w:t>
      </w:r>
      <w:r w:rsidR="00E341CC" w:rsidRPr="009E304C">
        <w:rPr>
          <w:rFonts w:ascii="Verdana" w:hAnsi="Verdana" w:cs="Arial"/>
          <w:color w:val="000000" w:themeColor="text1"/>
          <w:sz w:val="22"/>
          <w:szCs w:val="22"/>
        </w:rPr>
        <w:t>в карточк</w:t>
      </w:r>
      <w:r w:rsidR="006D314C" w:rsidRPr="009E304C">
        <w:rPr>
          <w:rFonts w:ascii="Verdana" w:hAnsi="Verdana" w:cs="Arial"/>
          <w:color w:val="000000" w:themeColor="text1"/>
          <w:sz w:val="22"/>
          <w:szCs w:val="22"/>
        </w:rPr>
        <w:t>у</w:t>
      </w:r>
      <w:r w:rsidR="00E341CC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инструктажа</w:t>
      </w:r>
      <w:r w:rsidR="00113647" w:rsidRPr="009E304C">
        <w:rPr>
          <w:rFonts w:ascii="Verdana" w:hAnsi="Verdana" w:cs="Arial"/>
          <w:color w:val="000000" w:themeColor="text1"/>
          <w:sz w:val="22"/>
          <w:szCs w:val="22"/>
        </w:rPr>
        <w:t>, при замене производителя работ необходима выдача нового наряда.</w:t>
      </w:r>
    </w:p>
    <w:p w14:paraId="1FEED554" w14:textId="77777777" w:rsidR="00984720" w:rsidRPr="009E304C" w:rsidRDefault="00287157" w:rsidP="002462FB">
      <w:pPr>
        <w:widowControl w:val="0"/>
        <w:tabs>
          <w:tab w:val="left" w:pos="0"/>
        </w:tabs>
        <w:spacing w:after="120"/>
        <w:ind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5.17 После окончания работы рабочее место должно быть приведено в порядок. </w:t>
      </w:r>
      <w:r w:rsidR="00525071" w:rsidRPr="009E304C">
        <w:rPr>
          <w:rFonts w:ascii="Verdana" w:hAnsi="Verdana" w:cs="Arial"/>
          <w:color w:val="000000" w:themeColor="text1"/>
          <w:sz w:val="22"/>
          <w:szCs w:val="22"/>
        </w:rPr>
        <w:t>Производитель (руководитель) работ должен вывести бригаду с рабочего места, снять ограждения зоны производства работ, переносные плакаты безопасности, предупреждающие надписи, указатели, знаки безопасности и подтвердить в наряде-допуске факт окончания работ своей подписью, после чего сдать наряд-допуск допускающему лицу.</w:t>
      </w:r>
    </w:p>
    <w:p w14:paraId="1FEED555" w14:textId="77777777" w:rsidR="00525071" w:rsidRPr="009E304C" w:rsidRDefault="00287157" w:rsidP="002462FB">
      <w:pPr>
        <w:widowControl w:val="0"/>
        <w:tabs>
          <w:tab w:val="left" w:pos="0"/>
        </w:tabs>
        <w:spacing w:after="120"/>
        <w:ind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>Допускающий к работе после получения наряда-допуска, в котором оформлено окончание работ, должен осмотреть рабочие места</w:t>
      </w:r>
      <w:r w:rsidR="00B863E4" w:rsidRPr="009E304C">
        <w:t xml:space="preserve">, </w:t>
      </w:r>
      <w:r w:rsidR="00B863E4" w:rsidRPr="009E304C">
        <w:rPr>
          <w:rFonts w:ascii="Verdana" w:hAnsi="Verdana" w:cs="Arial"/>
          <w:color w:val="000000" w:themeColor="text1"/>
          <w:sz w:val="22"/>
          <w:szCs w:val="22"/>
        </w:rPr>
        <w:t>проверить полноту и качество выполненных работ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и при отсутствии з</w:t>
      </w:r>
      <w:r w:rsidR="00B863E4" w:rsidRPr="009E304C">
        <w:rPr>
          <w:rFonts w:ascii="Verdana" w:hAnsi="Verdana" w:cs="Arial"/>
          <w:color w:val="000000" w:themeColor="text1"/>
          <w:sz w:val="22"/>
          <w:szCs w:val="22"/>
        </w:rPr>
        <w:t>амечаний подписать наряд-допуск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 с проставлением даты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и времени получения наряда-допуска от производителя (руководителя) работ.</w:t>
      </w:r>
    </w:p>
    <w:p w14:paraId="1FEED556" w14:textId="77777777" w:rsidR="00984720" w:rsidRPr="009E304C" w:rsidRDefault="00287157" w:rsidP="002462FB">
      <w:pPr>
        <w:widowControl w:val="0"/>
        <w:tabs>
          <w:tab w:val="left" w:pos="0"/>
        </w:tabs>
        <w:spacing w:after="120"/>
        <w:ind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>Если у технологического персонала, предупрежденного о производстве работ по наряду-допуску, закончилась смена, а у персонала, проводящего работы повышенной опасности по наряду-допус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>ку, еще продолжается, то допускающий к работе должен предупредить технологический персонал с записью в журнале приемки и сдачи смены, приступающего к работе, о проведении работ по наряду-допуску и согласовать наряд-допуск с руководителем (сменным мастером)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заступившей к работе смены. </w:t>
      </w:r>
    </w:p>
    <w:p w14:paraId="1FEED557" w14:textId="77777777" w:rsidR="00F76B61" w:rsidRPr="009E304C" w:rsidRDefault="00287157" w:rsidP="002462FB">
      <w:pPr>
        <w:widowControl w:val="0"/>
        <w:tabs>
          <w:tab w:val="left" w:pos="0"/>
        </w:tabs>
        <w:spacing w:after="120"/>
        <w:ind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lastRenderedPageBreak/>
        <w:t xml:space="preserve">Закрытые (подписанные) наряды-допуски возвращаются работнику, выдающему наряд-допуск, и хранятся в течение одного месяца. 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Руководство цеха-заказчика не имеет права начинать эксплуатацию оборудования после ремонта до возвращения закрытого наряда-допуска производителем (производителями) работ. </w:t>
      </w:r>
    </w:p>
    <w:p w14:paraId="1FEED558" w14:textId="77777777" w:rsidR="00F76B61" w:rsidRPr="009E304C" w:rsidRDefault="00287157" w:rsidP="008803DB">
      <w:pPr>
        <w:widowControl w:val="0"/>
        <w:pBdr>
          <w:left w:val="single" w:sz="4" w:space="4" w:color="auto"/>
        </w:pBdr>
        <w:tabs>
          <w:tab w:val="left" w:pos="0"/>
        </w:tabs>
        <w:spacing w:after="120"/>
        <w:ind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5.18 </w:t>
      </w:r>
      <w:r w:rsidR="007807B8" w:rsidRPr="009E304C">
        <w:rPr>
          <w:rFonts w:ascii="Verdana" w:hAnsi="Verdana" w:cs="Arial"/>
          <w:color w:val="000000" w:themeColor="text1"/>
          <w:sz w:val="22"/>
          <w:szCs w:val="22"/>
        </w:rPr>
        <w:t>При выполнении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совместных работ на одном объекте</w:t>
      </w:r>
      <w:r w:rsidR="007807B8" w:rsidRPr="009E304C">
        <w:rPr>
          <w:rFonts w:ascii="Verdana" w:hAnsi="Verdana" w:cs="Arial"/>
          <w:color w:val="000000" w:themeColor="text1"/>
          <w:sz w:val="22"/>
          <w:szCs w:val="22"/>
        </w:rPr>
        <w:t>/оборудовании</w:t>
      </w:r>
      <w:r w:rsidR="00CF0241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2073C8" w:rsidRPr="009E304C">
        <w:rPr>
          <w:rFonts w:ascii="Verdana" w:hAnsi="Verdana" w:cs="Arial"/>
          <w:color w:val="000000" w:themeColor="text1"/>
          <w:sz w:val="22"/>
          <w:szCs w:val="22"/>
        </w:rPr>
        <w:t>перед оформлением наряда-допуска</w:t>
      </w:r>
      <w:r w:rsidR="00CF0241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в согласование включить технологический персонал (</w:t>
      </w:r>
      <w:r w:rsidR="009E304C" w:rsidRPr="009E304C">
        <w:rPr>
          <w:rFonts w:ascii="Verdana" w:hAnsi="Verdana" w:cs="Arial"/>
          <w:color w:val="000000" w:themeColor="text1"/>
          <w:sz w:val="22"/>
          <w:szCs w:val="22"/>
        </w:rPr>
        <w:t>РСС</w:t>
      </w:r>
      <w:r w:rsidR="00CF0241" w:rsidRPr="009E304C">
        <w:rPr>
          <w:rFonts w:ascii="Verdana" w:hAnsi="Verdana" w:cs="Arial"/>
          <w:color w:val="000000" w:themeColor="text1"/>
          <w:sz w:val="22"/>
          <w:szCs w:val="22"/>
        </w:rPr>
        <w:t>)</w:t>
      </w:r>
      <w:r w:rsidR="00661096">
        <w:rPr>
          <w:rFonts w:ascii="Verdana" w:hAnsi="Verdana" w:cs="Arial"/>
          <w:color w:val="000000" w:themeColor="text1"/>
          <w:sz w:val="22"/>
          <w:szCs w:val="22"/>
        </w:rPr>
        <w:t>,</w:t>
      </w:r>
      <w:r w:rsidR="009E304C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2073C8" w:rsidRPr="009E304C">
        <w:rPr>
          <w:rFonts w:ascii="Verdana" w:hAnsi="Verdana" w:cs="Arial"/>
          <w:color w:val="000000" w:themeColor="text1"/>
          <w:sz w:val="22"/>
          <w:szCs w:val="22"/>
        </w:rPr>
        <w:t>цех</w:t>
      </w:r>
      <w:r w:rsidR="0029287A" w:rsidRPr="009E304C">
        <w:rPr>
          <w:rFonts w:ascii="Verdana" w:hAnsi="Verdana" w:cs="Arial"/>
          <w:color w:val="000000" w:themeColor="text1"/>
          <w:sz w:val="22"/>
          <w:szCs w:val="22"/>
        </w:rPr>
        <w:t>-заказчик вместе</w:t>
      </w:r>
      <w:r w:rsidR="002A2CA7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с </w:t>
      </w:r>
      <w:r w:rsidR="007C32C1" w:rsidRPr="009E304C">
        <w:rPr>
          <w:rFonts w:ascii="Verdana" w:hAnsi="Verdana" w:cs="Arial"/>
          <w:color w:val="000000" w:themeColor="text1"/>
          <w:sz w:val="22"/>
          <w:szCs w:val="22"/>
        </w:rPr>
        <w:t>производителями работ (</w:t>
      </w:r>
      <w:r w:rsidR="002A2CA7" w:rsidRPr="009E304C">
        <w:rPr>
          <w:rFonts w:ascii="Verdana" w:hAnsi="Verdana" w:cs="Arial"/>
          <w:color w:val="000000" w:themeColor="text1"/>
          <w:sz w:val="22"/>
          <w:szCs w:val="22"/>
        </w:rPr>
        <w:t xml:space="preserve">подрядными </w:t>
      </w:r>
      <w:r w:rsidR="007C32C1" w:rsidRPr="009E304C">
        <w:rPr>
          <w:rFonts w:ascii="Verdana" w:hAnsi="Verdana" w:cs="Arial"/>
          <w:color w:val="000000" w:themeColor="text1"/>
          <w:sz w:val="22"/>
          <w:szCs w:val="22"/>
        </w:rPr>
        <w:t xml:space="preserve">организациями, </w:t>
      </w:r>
      <w:r w:rsidR="002A2CA7" w:rsidRPr="009E304C">
        <w:rPr>
          <w:rFonts w:ascii="Verdana" w:hAnsi="Verdana" w:cs="Arial"/>
          <w:color w:val="000000" w:themeColor="text1"/>
          <w:sz w:val="22"/>
          <w:szCs w:val="22"/>
        </w:rPr>
        <w:t xml:space="preserve">ремонтными подразделениями) </w:t>
      </w:r>
      <w:r w:rsidR="002073C8" w:rsidRPr="009E304C">
        <w:rPr>
          <w:rFonts w:ascii="Verdana" w:hAnsi="Verdana" w:cs="Arial"/>
          <w:color w:val="000000" w:themeColor="text1"/>
          <w:sz w:val="22"/>
          <w:szCs w:val="22"/>
        </w:rPr>
        <w:t>разрабатывает дополнительные мероприятия по безопасности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>, которые включают</w:t>
      </w:r>
      <w:r w:rsidR="002073C8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в п.5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нарядов-допусков</w:t>
      </w:r>
      <w:r w:rsidR="002073C8" w:rsidRPr="009E304C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>выдаваемых</w:t>
      </w:r>
      <w:r w:rsidR="002073C8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7C32C1" w:rsidRPr="009E304C">
        <w:rPr>
          <w:rFonts w:ascii="Verdana" w:hAnsi="Verdana" w:cs="Arial"/>
          <w:color w:val="000000" w:themeColor="text1"/>
          <w:sz w:val="22"/>
          <w:szCs w:val="22"/>
        </w:rPr>
        <w:t xml:space="preserve">каждому </w:t>
      </w:r>
      <w:r w:rsidR="002073C8" w:rsidRPr="009E304C">
        <w:rPr>
          <w:rFonts w:ascii="Verdana" w:hAnsi="Verdana" w:cs="Arial"/>
          <w:color w:val="000000" w:themeColor="text1"/>
          <w:sz w:val="22"/>
          <w:szCs w:val="22"/>
        </w:rPr>
        <w:t>произв</w:t>
      </w:r>
      <w:r w:rsidR="007C32C1" w:rsidRPr="009E304C">
        <w:rPr>
          <w:rFonts w:ascii="Verdana" w:hAnsi="Verdana" w:cs="Arial"/>
          <w:color w:val="000000" w:themeColor="text1"/>
          <w:sz w:val="22"/>
          <w:szCs w:val="22"/>
        </w:rPr>
        <w:t>одителю работ на данном объекте</w:t>
      </w:r>
      <w:r w:rsidR="002073C8" w:rsidRPr="009E304C"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</w:p>
    <w:p w14:paraId="1FEED559" w14:textId="77777777" w:rsidR="00F76B61" w:rsidRPr="009E304C" w:rsidRDefault="00287157" w:rsidP="002462FB">
      <w:pPr>
        <w:widowControl w:val="0"/>
        <w:tabs>
          <w:tab w:val="left" w:pos="0"/>
        </w:tabs>
        <w:spacing w:after="120"/>
        <w:ind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5.19 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>Максимальный срок продления наряда-допуска пят</w:t>
      </w:r>
      <w:r w:rsidR="00E341CC" w:rsidRPr="009E304C">
        <w:rPr>
          <w:rFonts w:ascii="Verdana" w:hAnsi="Verdana" w:cs="Arial"/>
          <w:color w:val="000000" w:themeColor="text1"/>
          <w:sz w:val="22"/>
          <w:szCs w:val="22"/>
        </w:rPr>
        <w:t xml:space="preserve">ь </w:t>
      </w:r>
      <w:r w:rsidR="003C6F21" w:rsidRPr="009E304C">
        <w:rPr>
          <w:rFonts w:ascii="Verdana" w:hAnsi="Verdana" w:cs="Arial"/>
          <w:color w:val="000000" w:themeColor="text1"/>
          <w:sz w:val="22"/>
          <w:szCs w:val="22"/>
        </w:rPr>
        <w:t>рабочих смен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  <w:r w:rsidR="002073C8" w:rsidRPr="009E304C">
        <w:rPr>
          <w:rFonts w:ascii="Verdana" w:hAnsi="Verdana" w:cs="Arial"/>
          <w:color w:val="000000" w:themeColor="text1"/>
          <w:sz w:val="22"/>
          <w:szCs w:val="22"/>
        </w:rPr>
        <w:t>П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ри этом </w:t>
      </w:r>
      <w:r w:rsidR="001A2C6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допускающий и 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>п</w:t>
      </w:r>
      <w:r w:rsidR="002073C8" w:rsidRPr="009E304C">
        <w:rPr>
          <w:rFonts w:ascii="Verdana" w:hAnsi="Verdana" w:cs="Arial"/>
          <w:color w:val="000000" w:themeColor="text1"/>
          <w:sz w:val="22"/>
          <w:szCs w:val="22"/>
        </w:rPr>
        <w:t xml:space="preserve">роизводитель работ 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>в начале каждой смены</w:t>
      </w:r>
      <w:r w:rsidR="002073C8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>обязан</w:t>
      </w:r>
      <w:r w:rsidR="001A2C6F" w:rsidRPr="009E304C">
        <w:rPr>
          <w:rFonts w:ascii="Verdana" w:hAnsi="Verdana" w:cs="Arial"/>
          <w:color w:val="000000" w:themeColor="text1"/>
          <w:sz w:val="22"/>
          <w:szCs w:val="22"/>
        </w:rPr>
        <w:t>ы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2073C8" w:rsidRPr="009E304C">
        <w:rPr>
          <w:rFonts w:ascii="Verdana" w:hAnsi="Verdana" w:cs="Arial"/>
          <w:color w:val="000000" w:themeColor="text1"/>
          <w:sz w:val="22"/>
          <w:szCs w:val="22"/>
        </w:rPr>
        <w:t>лично проверить условия производства, а также сделать отметку в наряде-допуске о</w:t>
      </w:r>
      <w:r w:rsidR="001A2C6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продлении работ</w:t>
      </w:r>
      <w:r w:rsidR="002073C8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>(</w:t>
      </w:r>
      <w:r w:rsidR="002073C8" w:rsidRPr="009E304C">
        <w:rPr>
          <w:rFonts w:ascii="Verdana" w:hAnsi="Verdana" w:cs="Arial"/>
          <w:color w:val="000000" w:themeColor="text1"/>
          <w:sz w:val="22"/>
          <w:szCs w:val="22"/>
        </w:rPr>
        <w:t>п.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>13</w:t>
      </w:r>
      <w:r w:rsidR="002073C8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наряда-допуска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>)</w:t>
      </w:r>
      <w:r w:rsidR="002073C8" w:rsidRPr="009E304C"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</w:p>
    <w:p w14:paraId="1FEED55A" w14:textId="77777777" w:rsidR="00F76B61" w:rsidRPr="009E304C" w:rsidRDefault="00287157" w:rsidP="002462FB">
      <w:pPr>
        <w:widowControl w:val="0"/>
        <w:tabs>
          <w:tab w:val="left" w:pos="0"/>
        </w:tabs>
        <w:spacing w:after="120"/>
        <w:ind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5.20 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Допускающий к работе </w:t>
      </w:r>
      <w:r w:rsidR="00E341CC" w:rsidRPr="009E304C">
        <w:rPr>
          <w:rFonts w:ascii="Verdana" w:hAnsi="Verdana" w:cs="Arial"/>
          <w:color w:val="000000" w:themeColor="text1"/>
          <w:sz w:val="22"/>
          <w:szCs w:val="22"/>
        </w:rPr>
        <w:t>либо проверяющее лицо</w:t>
      </w:r>
      <w:r w:rsidR="00C118D5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(руководит</w:t>
      </w:r>
      <w:r w:rsidR="009D69D9" w:rsidRPr="009E304C">
        <w:rPr>
          <w:rFonts w:ascii="Verdana" w:hAnsi="Verdana" w:cs="Arial"/>
          <w:color w:val="000000" w:themeColor="text1"/>
          <w:sz w:val="22"/>
          <w:szCs w:val="22"/>
        </w:rPr>
        <w:t xml:space="preserve">ели подразделений, </w:t>
      </w:r>
      <w:r w:rsidR="00215D45" w:rsidRPr="009E304C">
        <w:rPr>
          <w:rFonts w:ascii="Verdana" w:hAnsi="Verdana" w:cs="Arial"/>
          <w:color w:val="000000" w:themeColor="text1"/>
          <w:sz w:val="22"/>
          <w:szCs w:val="22"/>
        </w:rPr>
        <w:t>работник</w:t>
      </w:r>
      <w:r w:rsidR="009D69D9" w:rsidRPr="009E304C">
        <w:rPr>
          <w:rFonts w:ascii="Verdana" w:hAnsi="Verdana" w:cs="Arial"/>
          <w:color w:val="000000" w:themeColor="text1"/>
          <w:sz w:val="22"/>
          <w:szCs w:val="22"/>
        </w:rPr>
        <w:t xml:space="preserve">и </w:t>
      </w:r>
      <w:r w:rsidR="00BC00BC">
        <w:rPr>
          <w:rFonts w:ascii="Verdana" w:hAnsi="Verdana" w:cs="Arial"/>
          <w:color w:val="000000" w:themeColor="text1"/>
          <w:sz w:val="22"/>
          <w:szCs w:val="22"/>
        </w:rPr>
        <w:t>ПБП О</w:t>
      </w:r>
      <w:r w:rsidR="00C118D5" w:rsidRPr="009E304C">
        <w:rPr>
          <w:rFonts w:ascii="Verdana" w:hAnsi="Verdana" w:cs="Arial"/>
          <w:color w:val="000000" w:themeColor="text1"/>
          <w:sz w:val="22"/>
          <w:szCs w:val="22"/>
        </w:rPr>
        <w:t>)</w:t>
      </w:r>
      <w:r w:rsidR="00E341CC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должны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прекратить выполнение работ и изъять наряд-допуск, если до окончания работы по данному наряду-допуску обнаружено несоответствие фактического состояния условий производства работ требовани</w:t>
      </w:r>
      <w:r w:rsidR="001A2C6F" w:rsidRPr="009E304C">
        <w:rPr>
          <w:rFonts w:ascii="Verdana" w:hAnsi="Verdana" w:cs="Arial"/>
          <w:color w:val="000000" w:themeColor="text1"/>
          <w:sz w:val="22"/>
          <w:szCs w:val="22"/>
        </w:rPr>
        <w:t>ям правил в области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безопасности, предусмотренным нарядом-допуском, или возникла необходимость подключения к ремонтируемому оборудованию (агрегату, системе) действующего оборудования или </w:t>
      </w:r>
      <w:proofErr w:type="spellStart"/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>энергокоммуникаций</w:t>
      </w:r>
      <w:proofErr w:type="spellEnd"/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>.</w:t>
      </w:r>
      <w:r w:rsidR="009720F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Возобновление работ возможно после устранения всех замечаний и исключения рисков для персонала</w:t>
      </w:r>
    </w:p>
    <w:p w14:paraId="1FEED55B" w14:textId="77777777" w:rsidR="00F76B61" w:rsidRPr="009E304C" w:rsidRDefault="00287157" w:rsidP="002462FB">
      <w:pPr>
        <w:widowControl w:val="0"/>
        <w:tabs>
          <w:tab w:val="left" w:pos="0"/>
        </w:tabs>
        <w:spacing w:after="120"/>
        <w:ind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5.21 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>При необходимости</w:t>
      </w:r>
      <w:r w:rsidR="00E51E2D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временного прекращения работ либо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по указанию допускающего к работе производитель работ удаляет подчиненный персонал с объекта и возвращает наряд-допуск допускающему к работе. </w:t>
      </w:r>
    </w:p>
    <w:p w14:paraId="1FEED55C" w14:textId="77777777" w:rsidR="00F76B61" w:rsidRPr="009E304C" w:rsidRDefault="00287157" w:rsidP="002462FB">
      <w:pPr>
        <w:widowControl w:val="0"/>
        <w:tabs>
          <w:tab w:val="left" w:pos="0"/>
        </w:tabs>
        <w:spacing w:after="120"/>
        <w:ind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>Возобновление работ производится по разрешению допускающего к работе после про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верки всех первоначальных мероприятий, обеспечивающих безопасность работающих по наряду-допуску, и возвращения наряда-допуска производителю работ. </w:t>
      </w:r>
    </w:p>
    <w:p w14:paraId="1FEED55D" w14:textId="77777777" w:rsidR="00F76B61" w:rsidRPr="009E304C" w:rsidRDefault="00287157" w:rsidP="002462FB">
      <w:pPr>
        <w:widowControl w:val="0"/>
        <w:tabs>
          <w:tab w:val="left" w:pos="0"/>
        </w:tabs>
        <w:spacing w:after="120"/>
        <w:ind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5.22 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>При утрате</w:t>
      </w:r>
      <w:r w:rsidR="00392058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на</w:t>
      </w:r>
      <w:r w:rsidR="002073C8" w:rsidRPr="009E304C">
        <w:rPr>
          <w:rFonts w:ascii="Verdana" w:hAnsi="Verdana" w:cs="Arial"/>
          <w:color w:val="000000" w:themeColor="text1"/>
          <w:sz w:val="22"/>
          <w:szCs w:val="22"/>
        </w:rPr>
        <w:t xml:space="preserve">ряда-допуска работы должны быть прекращены. Для продолжения работ должен быть оформлен новый наряд-допуск и допуск к работе произведен заново. </w:t>
      </w:r>
    </w:p>
    <w:p w14:paraId="1FEED55E" w14:textId="77777777" w:rsidR="00F76B61" w:rsidRPr="009E304C" w:rsidRDefault="00287157" w:rsidP="002462FB">
      <w:pPr>
        <w:widowControl w:val="0"/>
        <w:tabs>
          <w:tab w:val="left" w:pos="0"/>
        </w:tabs>
        <w:spacing w:after="120"/>
        <w:ind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5.23 </w:t>
      </w:r>
      <w:proofErr w:type="gramStart"/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>В</w:t>
      </w:r>
      <w:proofErr w:type="gramEnd"/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случае необходимости изменения вида, места, условий проведения работ и изменении </w:t>
      </w:r>
      <w:r w:rsidR="00C118D5" w:rsidRPr="009E304C">
        <w:rPr>
          <w:rFonts w:ascii="Verdana" w:hAnsi="Verdana" w:cs="Arial"/>
          <w:color w:val="000000" w:themeColor="text1"/>
          <w:sz w:val="22"/>
          <w:szCs w:val="22"/>
        </w:rPr>
        <w:t xml:space="preserve">ответственных 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лиц, </w:t>
      </w:r>
      <w:r w:rsidR="00C118D5" w:rsidRPr="009E304C">
        <w:rPr>
          <w:rFonts w:ascii="Verdana" w:hAnsi="Verdana" w:cs="Arial"/>
          <w:color w:val="000000" w:themeColor="text1"/>
          <w:sz w:val="22"/>
          <w:szCs w:val="22"/>
        </w:rPr>
        <w:t>указанных в наряде-допуске,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оформляется новый наряд-допуск.</w:t>
      </w:r>
    </w:p>
    <w:p w14:paraId="1FEED55F" w14:textId="77777777" w:rsidR="00F76B61" w:rsidRPr="009E304C" w:rsidRDefault="00287157" w:rsidP="002462FB">
      <w:pPr>
        <w:widowControl w:val="0"/>
        <w:tabs>
          <w:tab w:val="left" w:pos="0"/>
        </w:tabs>
        <w:spacing w:after="120"/>
        <w:ind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5.24 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>Наряд-допуск должен быть аннулирован (отменен) ответственным за проведение работ или лицом, выдавшим наряд-допуск:</w:t>
      </w:r>
    </w:p>
    <w:p w14:paraId="1FEED560" w14:textId="77777777" w:rsidR="00F76B61" w:rsidRPr="009E304C" w:rsidRDefault="00287157" w:rsidP="005E7E89">
      <w:pPr>
        <w:widowControl w:val="0"/>
        <w:numPr>
          <w:ilvl w:val="0"/>
          <w:numId w:val="11"/>
        </w:numPr>
        <w:tabs>
          <w:tab w:val="left" w:pos="0"/>
          <w:tab w:val="left" w:pos="993"/>
        </w:tabs>
        <w:spacing w:after="120"/>
        <w:ind w:left="0" w:firstLine="1418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>в случае внезапного возникновения угрозы жизни и здоровью, а также при аварийной, пожароопасной ситуации и опасности взрыва;</w:t>
      </w:r>
    </w:p>
    <w:p w14:paraId="1FEED561" w14:textId="77777777" w:rsidR="00F76B61" w:rsidRPr="009E304C" w:rsidRDefault="00287157" w:rsidP="005E7E89">
      <w:pPr>
        <w:widowControl w:val="0"/>
        <w:numPr>
          <w:ilvl w:val="0"/>
          <w:numId w:val="11"/>
        </w:numPr>
        <w:tabs>
          <w:tab w:val="left" w:pos="0"/>
          <w:tab w:val="left" w:pos="993"/>
        </w:tabs>
        <w:spacing w:after="120"/>
        <w:ind w:left="0" w:firstLine="1418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в случае нарушения условий, 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предусмотренных нарядом-допуском, способных привести к </w:t>
      </w:r>
      <w:proofErr w:type="spellStart"/>
      <w:r w:rsidRPr="009E304C">
        <w:rPr>
          <w:rFonts w:ascii="Verdana" w:hAnsi="Verdana" w:cs="Arial"/>
          <w:color w:val="000000" w:themeColor="text1"/>
          <w:sz w:val="22"/>
          <w:szCs w:val="22"/>
        </w:rPr>
        <w:t>травмированию</w:t>
      </w:r>
      <w:proofErr w:type="spellEnd"/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 работающих или к аварийной, пожароопасной ситуации и опасности взрыва;</w:t>
      </w:r>
    </w:p>
    <w:p w14:paraId="1FEED562" w14:textId="77777777" w:rsidR="00F76B61" w:rsidRPr="009E304C" w:rsidRDefault="00287157" w:rsidP="005E7E89">
      <w:pPr>
        <w:widowControl w:val="0"/>
        <w:numPr>
          <w:ilvl w:val="0"/>
          <w:numId w:val="11"/>
        </w:numPr>
        <w:tabs>
          <w:tab w:val="left" w:pos="0"/>
          <w:tab w:val="left" w:pos="993"/>
        </w:tabs>
        <w:spacing w:after="120"/>
        <w:ind w:left="0" w:firstLine="1418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>в случае запрещения работ контролирующими и надзорными органами.</w:t>
      </w:r>
    </w:p>
    <w:p w14:paraId="1FEED563" w14:textId="77777777" w:rsidR="00F76B61" w:rsidRPr="009E304C" w:rsidRDefault="00287157" w:rsidP="002462FB">
      <w:pPr>
        <w:widowControl w:val="0"/>
        <w:tabs>
          <w:tab w:val="left" w:pos="0"/>
        </w:tabs>
        <w:spacing w:after="120"/>
        <w:ind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5.25 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>При производстве работ повышенной опасности в зоне действующих агрегатов с жидким металлом</w:t>
      </w:r>
      <w:r w:rsidR="00392058" w:rsidRPr="009E304C">
        <w:rPr>
          <w:rFonts w:ascii="Verdana" w:hAnsi="Verdana" w:cs="Arial"/>
          <w:color w:val="000000" w:themeColor="text1"/>
          <w:sz w:val="22"/>
          <w:szCs w:val="22"/>
        </w:rPr>
        <w:t>, местах работы грузоподъемных механизмов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выдающий наряд-допуск обязан назначить из числа специалистов технологического персонала цеха лицо, ответственное за своевременный вывод ремонтного персонала в безопасное место во время </w:t>
      </w:r>
      <w:r w:rsidR="00444C69" w:rsidRPr="009E304C">
        <w:rPr>
          <w:rFonts w:ascii="Verdana" w:hAnsi="Verdana" w:cs="Arial"/>
          <w:color w:val="000000" w:themeColor="text1"/>
          <w:sz w:val="22"/>
          <w:szCs w:val="22"/>
        </w:rPr>
        <w:t>погрузки-разгрузки</w:t>
      </w:r>
      <w:r w:rsidR="00392058" w:rsidRPr="009E304C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>перевозки</w:t>
      </w:r>
      <w:r w:rsidR="00392058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груза,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заливки, продувки, выпуска 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lastRenderedPageBreak/>
        <w:t>жидкого металла</w:t>
      </w:r>
      <w:r w:rsidR="00C118D5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и последующий допуск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персонала к производству работ</w:t>
      </w:r>
      <w:r w:rsidR="00C118D5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повышенной опасности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>. Должность и фамилия ответственного лица заносятся в наряд-д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>опуск (п. 7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наряда-допуска). </w:t>
      </w:r>
    </w:p>
    <w:p w14:paraId="1FEED564" w14:textId="77777777" w:rsidR="00292D23" w:rsidRPr="009E304C" w:rsidRDefault="00287157" w:rsidP="006D3FC9">
      <w:pPr>
        <w:widowControl w:val="0"/>
        <w:tabs>
          <w:tab w:val="left" w:pos="0"/>
        </w:tabs>
        <w:spacing w:after="120"/>
        <w:ind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5.26 </w:t>
      </w:r>
      <w:r w:rsidR="00142514" w:rsidRPr="009E304C">
        <w:rPr>
          <w:rFonts w:ascii="Verdana" w:hAnsi="Verdana" w:cs="Arial"/>
          <w:color w:val="000000" w:themeColor="text1"/>
          <w:sz w:val="22"/>
          <w:szCs w:val="22"/>
        </w:rPr>
        <w:t>Закрытие наряда-допуска после окончания работ оформляется подписями допускающего и производителя работ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 с соблюдением условий, указанных в п.5.17</w:t>
      </w:r>
      <w:r w:rsidR="00142514" w:rsidRPr="009E304C">
        <w:rPr>
          <w:rFonts w:ascii="Verdana" w:hAnsi="Verdana" w:cs="Arial"/>
          <w:color w:val="000000" w:themeColor="text1"/>
          <w:sz w:val="22"/>
          <w:szCs w:val="22"/>
        </w:rPr>
        <w:t>.</w:t>
      </w:r>
      <w:r w:rsidR="00E777B6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настоящего Стандарта.</w:t>
      </w:r>
      <w:r w:rsidR="00142514" w:rsidRPr="009E304C">
        <w:rPr>
          <w:rFonts w:ascii="Verdana" w:hAnsi="Verdana" w:cs="Arial"/>
          <w:color w:val="000000" w:themeColor="text1"/>
          <w:sz w:val="22"/>
          <w:szCs w:val="22"/>
        </w:rPr>
        <w:t xml:space="preserve"> Выдающий наряд-допуск делает отметку о времени получения наряда-допуска от исполнителя работ на бланке наряда-допуска и обеспечивает его хранение</w:t>
      </w:r>
      <w:r w:rsidR="006D314C" w:rsidRPr="009E304C">
        <w:rPr>
          <w:rFonts w:ascii="Verdana" w:hAnsi="Verdana" w:cs="Arial"/>
          <w:color w:val="000000" w:themeColor="text1"/>
          <w:sz w:val="22"/>
          <w:szCs w:val="22"/>
        </w:rPr>
        <w:t>, закрытие наряда в системе АСУБ производится автоматически</w:t>
      </w:r>
      <w:r w:rsidR="00142514" w:rsidRPr="009E304C">
        <w:rPr>
          <w:rFonts w:ascii="Verdana" w:hAnsi="Verdana" w:cs="Arial"/>
          <w:color w:val="000000" w:themeColor="text1"/>
          <w:sz w:val="22"/>
          <w:szCs w:val="22"/>
        </w:rPr>
        <w:t xml:space="preserve">. Закрытые наряды-допуски хранятся в течение одного месяца. </w:t>
      </w:r>
    </w:p>
    <w:p w14:paraId="1FEED565" w14:textId="77777777" w:rsidR="00F76B61" w:rsidRPr="009E304C" w:rsidRDefault="00287157" w:rsidP="006D3FC9">
      <w:pPr>
        <w:widowControl w:val="0"/>
        <w:tabs>
          <w:tab w:val="left" w:pos="0"/>
        </w:tabs>
        <w:spacing w:after="120"/>
        <w:ind w:firstLine="68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5.27 </w:t>
      </w:r>
      <w:r w:rsidR="003531EF" w:rsidRPr="009E304C">
        <w:rPr>
          <w:rFonts w:ascii="Verdana" w:hAnsi="Verdana" w:cs="Arial"/>
          <w:color w:val="000000" w:themeColor="text1"/>
          <w:sz w:val="22"/>
          <w:szCs w:val="22"/>
        </w:rPr>
        <w:t>Наряды</w:t>
      </w:r>
      <w:r w:rsidR="002073C8" w:rsidRPr="009E304C">
        <w:rPr>
          <w:rFonts w:ascii="Verdana" w:hAnsi="Verdana" w:cs="Arial"/>
          <w:color w:val="000000" w:themeColor="text1"/>
          <w:sz w:val="22"/>
          <w:szCs w:val="22"/>
        </w:rPr>
        <w:t>-допуски на работы, при выполнении которых произошли аварии и (или) несчастные случаи, должны храниться в архиве организации с материалами по расследованию аварий и несчастных случаев</w:t>
      </w:r>
      <w:r w:rsidR="00392058" w:rsidRPr="009E304C">
        <w:rPr>
          <w:rFonts w:ascii="Verdana" w:hAnsi="Verdana" w:cs="Arial"/>
          <w:color w:val="000000" w:themeColor="text1"/>
          <w:sz w:val="22"/>
          <w:szCs w:val="22"/>
        </w:rPr>
        <w:t>, для продолжения работы необходимо выдать новый наряд-допуск</w:t>
      </w:r>
      <w:r w:rsidR="00C118D5" w:rsidRPr="009E304C">
        <w:rPr>
          <w:rFonts w:ascii="Verdana" w:hAnsi="Verdana" w:cs="Arial"/>
          <w:color w:val="000000" w:themeColor="text1"/>
          <w:sz w:val="22"/>
          <w:szCs w:val="22"/>
        </w:rPr>
        <w:t>.</w:t>
      </w:r>
    </w:p>
    <w:p w14:paraId="1FEED566" w14:textId="77777777" w:rsidR="00F76B61" w:rsidRPr="009E304C" w:rsidRDefault="00287157" w:rsidP="004208A0">
      <w:pPr>
        <w:pStyle w:val="10"/>
        <w:keepNext w:val="0"/>
        <w:widowControl w:val="0"/>
        <w:numPr>
          <w:ilvl w:val="0"/>
          <w:numId w:val="1"/>
        </w:numPr>
        <w:tabs>
          <w:tab w:val="clear" w:pos="1211"/>
          <w:tab w:val="left" w:pos="1418"/>
        </w:tabs>
        <w:suppressAutoHyphens/>
        <w:spacing w:before="240" w:after="240"/>
        <w:ind w:left="0" w:firstLine="709"/>
        <w:jc w:val="both"/>
        <w:rPr>
          <w:rFonts w:ascii="Verdana" w:hAnsi="Verdana"/>
          <w:bCs w:val="0"/>
          <w:kern w:val="28"/>
          <w:szCs w:val="20"/>
        </w:rPr>
      </w:pPr>
      <w:bookmarkStart w:id="29" w:name="_Toc417379032"/>
      <w:bookmarkStart w:id="30" w:name="_Toc115705588"/>
      <w:r w:rsidRPr="009E304C">
        <w:rPr>
          <w:rFonts w:ascii="Verdana" w:hAnsi="Verdana"/>
          <w:bCs w:val="0"/>
          <w:kern w:val="28"/>
          <w:szCs w:val="20"/>
        </w:rPr>
        <w:t>Ответственность при проведении работ повышенной опасности</w:t>
      </w:r>
      <w:bookmarkEnd w:id="29"/>
      <w:bookmarkEnd w:id="30"/>
    </w:p>
    <w:p w14:paraId="1FEED567" w14:textId="77777777" w:rsidR="00985FA4" w:rsidRPr="009E304C" w:rsidRDefault="00287157" w:rsidP="006D3FC9">
      <w:pPr>
        <w:pStyle w:val="aff5"/>
        <w:widowControl w:val="0"/>
        <w:autoSpaceDE w:val="0"/>
        <w:autoSpaceDN w:val="0"/>
        <w:adjustRightInd w:val="0"/>
        <w:spacing w:after="120"/>
        <w:ind w:left="0" w:firstLine="680"/>
        <w:contextualSpacing w:val="0"/>
        <w:jc w:val="both"/>
        <w:rPr>
          <w:rFonts w:ascii="Verdana" w:eastAsiaTheme="minorEastAsia" w:hAnsi="Verdana" w:cs="Arial"/>
          <w:sz w:val="22"/>
          <w:szCs w:val="22"/>
        </w:rPr>
      </w:pPr>
      <w:r w:rsidRPr="009E304C">
        <w:rPr>
          <w:rFonts w:ascii="Verdana" w:eastAsiaTheme="minorEastAsia" w:hAnsi="Verdana" w:cs="Arial"/>
          <w:sz w:val="22"/>
        </w:rPr>
        <w:t xml:space="preserve">6.1 </w:t>
      </w:r>
      <w:r w:rsidR="003531EF" w:rsidRPr="009E304C">
        <w:rPr>
          <w:rFonts w:ascii="Verdana" w:eastAsiaTheme="minorEastAsia" w:hAnsi="Verdana" w:cs="Arial"/>
          <w:sz w:val="22"/>
        </w:rPr>
        <w:t xml:space="preserve">В каждом структурном подразделении разрабатываются матрица </w:t>
      </w:r>
      <w:r w:rsidR="00774A25" w:rsidRPr="009E304C">
        <w:rPr>
          <w:rFonts w:ascii="Verdana" w:eastAsiaTheme="minorEastAsia" w:hAnsi="Verdana" w:cs="Arial"/>
          <w:sz w:val="22"/>
        </w:rPr>
        <w:t>распределения ответственности при выполнении работ повышенной опасности</w:t>
      </w:r>
      <w:r w:rsidR="003531EF" w:rsidRPr="009E304C">
        <w:rPr>
          <w:rFonts w:ascii="Verdana" w:eastAsiaTheme="minorEastAsia" w:hAnsi="Verdana" w:cs="Arial"/>
          <w:sz w:val="22"/>
        </w:rPr>
        <w:t xml:space="preserve"> </w:t>
      </w:r>
      <w:r w:rsidR="00956A1F" w:rsidRPr="009E304C">
        <w:rPr>
          <w:rFonts w:ascii="Verdana" w:eastAsiaTheme="minorEastAsia" w:hAnsi="Verdana" w:cs="Arial"/>
          <w:sz w:val="22"/>
        </w:rPr>
        <w:t xml:space="preserve">согласно </w:t>
      </w:r>
      <w:r w:rsidR="003531EF" w:rsidRPr="009E304C">
        <w:rPr>
          <w:rFonts w:ascii="Verdana" w:eastAsiaTheme="minorEastAsia" w:hAnsi="Verdana" w:cs="Arial"/>
          <w:sz w:val="22"/>
        </w:rPr>
        <w:t>форме</w:t>
      </w:r>
      <w:r w:rsidR="00B4503C" w:rsidRPr="009E304C">
        <w:rPr>
          <w:rFonts w:ascii="Verdana" w:eastAsiaTheme="minorEastAsia" w:hAnsi="Verdana" w:cs="Arial"/>
          <w:sz w:val="22"/>
        </w:rPr>
        <w:t xml:space="preserve"> СТК.12-</w:t>
      </w:r>
      <w:r w:rsidRPr="009E304C">
        <w:rPr>
          <w:rFonts w:ascii="Verdana" w:eastAsiaTheme="minorEastAsia" w:hAnsi="Verdana" w:cs="Arial"/>
          <w:sz w:val="22"/>
        </w:rPr>
        <w:t>541.</w:t>
      </w:r>
      <w:proofErr w:type="gramStart"/>
      <w:r w:rsidRPr="009E304C">
        <w:rPr>
          <w:rFonts w:ascii="Verdana" w:eastAsiaTheme="minorEastAsia" w:hAnsi="Verdana" w:cs="Arial"/>
          <w:sz w:val="22"/>
        </w:rPr>
        <w:t>10</w:t>
      </w:r>
      <w:r w:rsidR="003531EF" w:rsidRPr="009E304C">
        <w:rPr>
          <w:rFonts w:ascii="Verdana" w:eastAsiaTheme="minorEastAsia" w:hAnsi="Verdana" w:cs="Arial"/>
          <w:sz w:val="22"/>
        </w:rPr>
        <w:t>.</w:t>
      </w:r>
      <w:r w:rsidR="00B61036" w:rsidRPr="009E304C">
        <w:rPr>
          <w:rFonts w:ascii="Verdana" w:eastAsiaTheme="minorEastAsia" w:hAnsi="Verdana" w:cs="Arial"/>
          <w:sz w:val="22"/>
        </w:rPr>
        <w:t>Ф</w:t>
      </w:r>
      <w:proofErr w:type="gramEnd"/>
      <w:r w:rsidR="00B61036" w:rsidRPr="009E304C">
        <w:rPr>
          <w:rFonts w:ascii="Verdana" w:eastAsiaTheme="minorEastAsia" w:hAnsi="Verdana" w:cs="Arial"/>
          <w:sz w:val="22"/>
        </w:rPr>
        <w:t>5</w:t>
      </w:r>
      <w:r w:rsidR="00177799" w:rsidRPr="009E304C">
        <w:rPr>
          <w:rFonts w:ascii="Verdana" w:eastAsiaTheme="minorEastAsia" w:hAnsi="Verdana" w:cs="Arial"/>
          <w:sz w:val="22"/>
        </w:rPr>
        <w:t xml:space="preserve"> </w:t>
      </w:r>
      <w:r w:rsidR="00956A1F" w:rsidRPr="009E304C">
        <w:rPr>
          <w:rFonts w:ascii="Verdana" w:eastAsiaTheme="minorEastAsia" w:hAnsi="Verdana" w:cs="Arial"/>
          <w:sz w:val="22"/>
        </w:rPr>
        <w:t>«</w:t>
      </w:r>
      <w:r w:rsidR="00B61036" w:rsidRPr="009E304C">
        <w:rPr>
          <w:rFonts w:ascii="Verdana" w:eastAsiaTheme="minorEastAsia" w:hAnsi="Verdana" w:cs="Arial"/>
          <w:sz w:val="22"/>
        </w:rPr>
        <w:t>Матрица распределения ответственности</w:t>
      </w:r>
      <w:r w:rsidR="00956A1F" w:rsidRPr="009E304C">
        <w:rPr>
          <w:rFonts w:ascii="Verdana" w:eastAsiaTheme="minorEastAsia" w:hAnsi="Verdana" w:cs="Arial"/>
          <w:sz w:val="22"/>
        </w:rPr>
        <w:t>»</w:t>
      </w:r>
      <w:r w:rsidR="003531EF" w:rsidRPr="009E304C">
        <w:rPr>
          <w:rFonts w:ascii="Verdana" w:eastAsiaTheme="minorEastAsia" w:hAnsi="Verdana" w:cs="Arial"/>
          <w:sz w:val="22"/>
        </w:rPr>
        <w:t xml:space="preserve">. </w:t>
      </w:r>
      <w:r w:rsidR="009D69D9" w:rsidRPr="009E304C">
        <w:rPr>
          <w:rFonts w:ascii="Verdana" w:eastAsiaTheme="minorEastAsia" w:hAnsi="Verdana" w:cs="Arial"/>
          <w:sz w:val="22"/>
        </w:rPr>
        <w:t xml:space="preserve">Матрица согласовывается с </w:t>
      </w:r>
      <w:r w:rsidR="00BC00BC">
        <w:rPr>
          <w:rFonts w:ascii="Verdana" w:eastAsiaTheme="minorEastAsia" w:hAnsi="Verdana" w:cs="Arial"/>
          <w:sz w:val="22"/>
        </w:rPr>
        <w:t>ПБП О</w:t>
      </w:r>
      <w:r w:rsidR="009D69D9" w:rsidRPr="009E304C">
        <w:rPr>
          <w:rFonts w:ascii="Verdana" w:eastAsiaTheme="minorEastAsia" w:hAnsi="Verdana" w:cs="Arial"/>
          <w:sz w:val="22"/>
        </w:rPr>
        <w:t xml:space="preserve"> </w:t>
      </w:r>
      <w:r w:rsidR="003531EF" w:rsidRPr="009E304C">
        <w:rPr>
          <w:rFonts w:ascii="Verdana" w:eastAsiaTheme="minorEastAsia" w:hAnsi="Verdana" w:cs="Arial"/>
          <w:sz w:val="22"/>
        </w:rPr>
        <w:t>и ут</w:t>
      </w:r>
      <w:r w:rsidR="000F1B99" w:rsidRPr="009E304C">
        <w:rPr>
          <w:rFonts w:ascii="Verdana" w:eastAsiaTheme="minorEastAsia" w:hAnsi="Verdana" w:cs="Arial"/>
          <w:sz w:val="22"/>
        </w:rPr>
        <w:t xml:space="preserve">верждается </w:t>
      </w:r>
      <w:r w:rsidR="0015758A" w:rsidRPr="009E304C">
        <w:rPr>
          <w:rFonts w:ascii="Verdana" w:eastAsiaTheme="minorEastAsia" w:hAnsi="Verdana" w:cs="Arial"/>
          <w:sz w:val="22"/>
        </w:rPr>
        <w:t>руководителем подразделения</w:t>
      </w:r>
      <w:r w:rsidR="000F1B99" w:rsidRPr="009E304C">
        <w:rPr>
          <w:rFonts w:ascii="Verdana" w:eastAsiaTheme="minorEastAsia" w:hAnsi="Verdana" w:cs="Arial"/>
          <w:sz w:val="22"/>
        </w:rPr>
        <w:t xml:space="preserve">. Матрица является приложением к перечню </w:t>
      </w:r>
      <w:r w:rsidR="00E51E2D" w:rsidRPr="009E304C">
        <w:rPr>
          <w:rFonts w:ascii="Verdana" w:eastAsiaTheme="minorEastAsia" w:hAnsi="Verdana" w:cs="Arial"/>
          <w:sz w:val="22"/>
        </w:rPr>
        <w:t>работ повышенной опасности (п.4.2</w:t>
      </w:r>
      <w:r w:rsidR="00404568" w:rsidRPr="009E304C">
        <w:rPr>
          <w:rFonts w:ascii="Verdana" w:eastAsiaTheme="minorEastAsia" w:hAnsi="Verdana" w:cs="Arial"/>
          <w:sz w:val="22"/>
        </w:rPr>
        <w:t xml:space="preserve"> настоящего </w:t>
      </w:r>
      <w:r w:rsidR="00956A1F" w:rsidRPr="009E304C">
        <w:rPr>
          <w:rFonts w:ascii="Verdana" w:eastAsiaTheme="minorEastAsia" w:hAnsi="Verdana" w:cs="Arial"/>
          <w:sz w:val="22"/>
        </w:rPr>
        <w:t>Стандарта</w:t>
      </w:r>
      <w:r w:rsidR="000F1B99" w:rsidRPr="009E304C">
        <w:rPr>
          <w:rFonts w:ascii="Verdana" w:eastAsiaTheme="minorEastAsia" w:hAnsi="Verdana" w:cs="Arial"/>
          <w:sz w:val="22"/>
        </w:rPr>
        <w:t>)</w:t>
      </w:r>
      <w:r w:rsidR="003531EF" w:rsidRPr="009E304C">
        <w:rPr>
          <w:rFonts w:ascii="Verdana" w:eastAsiaTheme="minorEastAsia" w:hAnsi="Verdana" w:cs="Arial"/>
          <w:sz w:val="22"/>
        </w:rPr>
        <w:t>.</w:t>
      </w:r>
      <w:r w:rsidR="0015758A" w:rsidRPr="009E304C">
        <w:rPr>
          <w:rFonts w:ascii="Verdana" w:eastAsiaTheme="minorEastAsia" w:hAnsi="Verdana" w:cs="Arial"/>
          <w:sz w:val="22"/>
        </w:rPr>
        <w:t xml:space="preserve"> </w:t>
      </w:r>
      <w:r w:rsidRPr="009E304C">
        <w:rPr>
          <w:rFonts w:ascii="Verdana" w:eastAsiaTheme="minorEastAsia" w:hAnsi="Verdana" w:cs="Arial"/>
          <w:sz w:val="22"/>
          <w:szCs w:val="22"/>
        </w:rPr>
        <w:t xml:space="preserve">Ответственным за разработку матрицы является </w:t>
      </w:r>
      <w:r w:rsidRPr="009E304C">
        <w:rPr>
          <w:rFonts w:ascii="Verdana" w:eastAsiaTheme="minorEastAsia" w:hAnsi="Verdana" w:cs="Arial"/>
          <w:sz w:val="22"/>
          <w:szCs w:val="22"/>
        </w:rPr>
        <w:t>руководитель подразделения.</w:t>
      </w:r>
    </w:p>
    <w:p w14:paraId="1FEED568" w14:textId="77777777" w:rsidR="00F76B61" w:rsidRPr="009E304C" w:rsidRDefault="00287157" w:rsidP="006D3FC9">
      <w:pPr>
        <w:pStyle w:val="aff5"/>
        <w:widowControl w:val="0"/>
        <w:autoSpaceDE w:val="0"/>
        <w:autoSpaceDN w:val="0"/>
        <w:adjustRightInd w:val="0"/>
        <w:spacing w:after="120"/>
        <w:ind w:left="0" w:firstLine="680"/>
        <w:contextualSpacing w:val="0"/>
        <w:jc w:val="both"/>
        <w:rPr>
          <w:rFonts w:ascii="Verdana" w:eastAsiaTheme="minorEastAsia" w:hAnsi="Verdana" w:cs="Arial"/>
          <w:sz w:val="22"/>
        </w:rPr>
      </w:pPr>
      <w:r w:rsidRPr="009E304C">
        <w:rPr>
          <w:rFonts w:ascii="Verdana" w:eastAsiaTheme="minorEastAsia" w:hAnsi="Verdana" w:cs="Arial"/>
          <w:sz w:val="22"/>
        </w:rPr>
        <w:t xml:space="preserve">6.2 </w:t>
      </w:r>
      <w:r w:rsidR="003531EF" w:rsidRPr="009E304C">
        <w:rPr>
          <w:rFonts w:ascii="Verdana" w:eastAsiaTheme="minorEastAsia" w:hAnsi="Verdana" w:cs="Arial"/>
          <w:sz w:val="22"/>
        </w:rPr>
        <w:t>При разработке матрицы</w:t>
      </w:r>
      <w:r w:rsidR="0015758A" w:rsidRPr="009E304C">
        <w:t xml:space="preserve"> </w:t>
      </w:r>
      <w:r w:rsidR="003531EF" w:rsidRPr="009E304C">
        <w:rPr>
          <w:rFonts w:ascii="Verdana" w:eastAsiaTheme="minorEastAsia" w:hAnsi="Verdana" w:cs="Arial"/>
          <w:sz w:val="22"/>
        </w:rPr>
        <w:t>необходимо разграничить зону ответственности по выдаче нарядов-допусков между работниками производственно</w:t>
      </w:r>
      <w:r w:rsidR="009D69D9" w:rsidRPr="009E304C">
        <w:rPr>
          <w:rFonts w:ascii="Verdana" w:eastAsiaTheme="minorEastAsia" w:hAnsi="Verdana" w:cs="Arial"/>
          <w:sz w:val="22"/>
        </w:rPr>
        <w:t>го подразделения и работниками ремонтных служб</w:t>
      </w:r>
      <w:r w:rsidR="003531EF" w:rsidRPr="009E304C">
        <w:rPr>
          <w:rFonts w:ascii="Verdana" w:eastAsiaTheme="minorEastAsia" w:hAnsi="Verdana" w:cs="Arial"/>
          <w:sz w:val="22"/>
        </w:rPr>
        <w:t xml:space="preserve">. Выдача нарядов-допусков на определенный вид работ повышенной опасности осуществляется либо только </w:t>
      </w:r>
      <w:r w:rsidR="00215D45" w:rsidRPr="009E304C">
        <w:rPr>
          <w:rFonts w:ascii="Verdana" w:eastAsiaTheme="minorEastAsia" w:hAnsi="Verdana" w:cs="Arial"/>
          <w:sz w:val="22"/>
        </w:rPr>
        <w:t>работник</w:t>
      </w:r>
      <w:r w:rsidR="003531EF" w:rsidRPr="009E304C">
        <w:rPr>
          <w:rFonts w:ascii="Verdana" w:eastAsiaTheme="minorEastAsia" w:hAnsi="Verdana" w:cs="Arial"/>
          <w:sz w:val="22"/>
        </w:rPr>
        <w:t>ами основного подраздел</w:t>
      </w:r>
      <w:r w:rsidR="009D69D9" w:rsidRPr="009E304C">
        <w:rPr>
          <w:rFonts w:ascii="Verdana" w:eastAsiaTheme="minorEastAsia" w:hAnsi="Verdana" w:cs="Arial"/>
          <w:sz w:val="22"/>
        </w:rPr>
        <w:t xml:space="preserve">ения, либо только </w:t>
      </w:r>
      <w:r w:rsidR="00215D45" w:rsidRPr="009E304C">
        <w:rPr>
          <w:rFonts w:ascii="Verdana" w:eastAsiaTheme="minorEastAsia" w:hAnsi="Verdana" w:cs="Arial"/>
          <w:sz w:val="22"/>
        </w:rPr>
        <w:t>работник</w:t>
      </w:r>
      <w:r w:rsidR="009D69D9" w:rsidRPr="009E304C">
        <w:rPr>
          <w:rFonts w:ascii="Verdana" w:eastAsiaTheme="minorEastAsia" w:hAnsi="Verdana" w:cs="Arial"/>
          <w:sz w:val="22"/>
        </w:rPr>
        <w:t>ами ремонтной службы</w:t>
      </w:r>
      <w:r w:rsidR="003531EF" w:rsidRPr="009E304C">
        <w:rPr>
          <w:rFonts w:ascii="Verdana" w:eastAsiaTheme="minorEastAsia" w:hAnsi="Verdana" w:cs="Arial"/>
          <w:sz w:val="22"/>
        </w:rPr>
        <w:t>.</w:t>
      </w:r>
      <w:r w:rsidR="00E07017" w:rsidRPr="009E304C">
        <w:rPr>
          <w:rFonts w:ascii="Verdana" w:eastAsiaTheme="minorEastAsia" w:hAnsi="Verdana" w:cs="Arial"/>
          <w:sz w:val="22"/>
        </w:rPr>
        <w:t xml:space="preserve"> При проведении строительно-монтажных либо пусконаладочных работ в матрицу ответственности могут быть включены представители дирекции по строительству.</w:t>
      </w:r>
    </w:p>
    <w:p w14:paraId="1FEED569" w14:textId="77777777" w:rsidR="000F1B99" w:rsidRPr="009E304C" w:rsidRDefault="00287157" w:rsidP="006D3FC9">
      <w:pPr>
        <w:pStyle w:val="aff5"/>
        <w:widowControl w:val="0"/>
        <w:autoSpaceDE w:val="0"/>
        <w:autoSpaceDN w:val="0"/>
        <w:adjustRightInd w:val="0"/>
        <w:spacing w:after="120"/>
        <w:ind w:left="0" w:firstLine="680"/>
        <w:contextualSpacing w:val="0"/>
        <w:jc w:val="both"/>
        <w:rPr>
          <w:rFonts w:ascii="Verdana" w:eastAsiaTheme="minorEastAsia" w:hAnsi="Verdana" w:cs="Arial"/>
          <w:sz w:val="22"/>
          <w:szCs w:val="22"/>
        </w:rPr>
      </w:pPr>
      <w:r w:rsidRPr="009E304C">
        <w:rPr>
          <w:rFonts w:ascii="Verdana" w:eastAsiaTheme="minorEastAsia" w:hAnsi="Verdana" w:cs="Arial"/>
          <w:sz w:val="22"/>
          <w:szCs w:val="22"/>
        </w:rPr>
        <w:t xml:space="preserve">6.3 </w:t>
      </w:r>
      <w:r w:rsidR="003531EF" w:rsidRPr="009E304C">
        <w:rPr>
          <w:rFonts w:ascii="Verdana" w:eastAsiaTheme="minorEastAsia" w:hAnsi="Verdana" w:cs="Arial"/>
          <w:sz w:val="22"/>
          <w:szCs w:val="22"/>
        </w:rPr>
        <w:t xml:space="preserve">На основании </w:t>
      </w:r>
      <w:r w:rsidRPr="009E304C">
        <w:rPr>
          <w:rFonts w:ascii="Verdana" w:eastAsiaTheme="minorEastAsia" w:hAnsi="Verdana" w:cs="Arial"/>
          <w:sz w:val="22"/>
          <w:szCs w:val="22"/>
        </w:rPr>
        <w:t xml:space="preserve">перечня работ повышенной опасности и матрицы </w:t>
      </w:r>
      <w:r w:rsidR="003531EF" w:rsidRPr="009E304C">
        <w:rPr>
          <w:rFonts w:ascii="Verdana" w:eastAsiaTheme="minorEastAsia" w:hAnsi="Verdana" w:cs="Arial"/>
          <w:sz w:val="22"/>
          <w:szCs w:val="22"/>
        </w:rPr>
        <w:t>в подразделении издается распоряжение</w:t>
      </w:r>
      <w:r w:rsidR="00FA788A" w:rsidRPr="009E304C">
        <w:rPr>
          <w:rFonts w:ascii="Verdana" w:eastAsiaTheme="minorEastAsia" w:hAnsi="Verdana" w:cs="Arial"/>
          <w:sz w:val="22"/>
          <w:szCs w:val="22"/>
        </w:rPr>
        <w:t xml:space="preserve"> в </w:t>
      </w:r>
      <w:r w:rsidR="00FA788A" w:rsidRPr="009E304C">
        <w:rPr>
          <w:rFonts w:ascii="Verdana" w:eastAsiaTheme="minorEastAsia" w:hAnsi="Verdana" w:cs="Arial"/>
          <w:sz w:val="22"/>
          <w:szCs w:val="22"/>
          <w:lang w:val="en-US"/>
        </w:rPr>
        <w:t>OMK</w:t>
      </w:r>
      <w:r w:rsidR="00FA788A" w:rsidRPr="009E304C">
        <w:rPr>
          <w:rFonts w:ascii="Verdana" w:eastAsiaTheme="minorEastAsia" w:hAnsi="Verdana" w:cs="Arial"/>
          <w:sz w:val="22"/>
          <w:szCs w:val="22"/>
        </w:rPr>
        <w:t xml:space="preserve"> </w:t>
      </w:r>
      <w:r w:rsidR="00FA788A" w:rsidRPr="009E304C">
        <w:rPr>
          <w:rFonts w:ascii="Verdana" w:eastAsiaTheme="minorEastAsia" w:hAnsi="Verdana" w:cs="Arial"/>
          <w:sz w:val="22"/>
          <w:szCs w:val="22"/>
          <w:lang w:val="en-US"/>
        </w:rPr>
        <w:t>Docs</w:t>
      </w:r>
      <w:r w:rsidR="003531EF" w:rsidRPr="009E304C">
        <w:rPr>
          <w:rFonts w:ascii="Verdana" w:eastAsiaTheme="minorEastAsia" w:hAnsi="Verdana" w:cs="Arial"/>
          <w:sz w:val="22"/>
          <w:szCs w:val="22"/>
        </w:rPr>
        <w:t xml:space="preserve">, в котором </w:t>
      </w:r>
      <w:proofErr w:type="spellStart"/>
      <w:r w:rsidR="003531EF" w:rsidRPr="009E304C">
        <w:rPr>
          <w:rFonts w:ascii="Verdana" w:eastAsiaTheme="minorEastAsia" w:hAnsi="Verdana" w:cs="Arial"/>
          <w:sz w:val="22"/>
          <w:szCs w:val="22"/>
        </w:rPr>
        <w:t>пофамильно</w:t>
      </w:r>
      <w:proofErr w:type="spellEnd"/>
      <w:r w:rsidR="003531EF" w:rsidRPr="009E304C">
        <w:rPr>
          <w:rFonts w:ascii="Verdana" w:eastAsiaTheme="minorEastAsia" w:hAnsi="Verdana" w:cs="Arial"/>
          <w:sz w:val="22"/>
          <w:szCs w:val="22"/>
        </w:rPr>
        <w:t xml:space="preserve"> указывается перечень лиц, имеющими право быть выдающими, допускающими и производителями работ</w:t>
      </w:r>
      <w:r w:rsidR="00CB555E" w:rsidRPr="009E304C">
        <w:rPr>
          <w:rFonts w:ascii="Verdana" w:eastAsiaTheme="minorEastAsia" w:hAnsi="Verdana" w:cs="Arial"/>
          <w:sz w:val="22"/>
          <w:szCs w:val="22"/>
        </w:rPr>
        <w:t xml:space="preserve">, обновление распоряжения производится ежегодно либо раньше, если произошли изменения в списках работников, участвующих в организации работ повышенной опасности. Данное распоряжение направляется </w:t>
      </w:r>
      <w:r w:rsidR="007052A5" w:rsidRPr="009E304C">
        <w:rPr>
          <w:rFonts w:ascii="Verdana" w:eastAsiaTheme="minorEastAsia" w:hAnsi="Verdana" w:cs="Arial"/>
          <w:sz w:val="22"/>
          <w:szCs w:val="22"/>
        </w:rPr>
        <w:t>на ознакомление в</w:t>
      </w:r>
      <w:r w:rsidR="007505A6" w:rsidRPr="009E304C">
        <w:rPr>
          <w:rFonts w:ascii="Verdana" w:eastAsiaTheme="minorEastAsia" w:hAnsi="Verdana" w:cs="Arial"/>
          <w:sz w:val="22"/>
          <w:szCs w:val="22"/>
        </w:rPr>
        <w:t xml:space="preserve"> </w:t>
      </w:r>
      <w:r w:rsidR="00BC00BC">
        <w:rPr>
          <w:rFonts w:ascii="Verdana" w:eastAsiaTheme="minorEastAsia" w:hAnsi="Verdana" w:cs="Arial"/>
          <w:sz w:val="22"/>
          <w:szCs w:val="22"/>
        </w:rPr>
        <w:t>ПБП О</w:t>
      </w:r>
      <w:r w:rsidR="00956A1F" w:rsidRPr="009E304C">
        <w:rPr>
          <w:rFonts w:ascii="Verdana" w:eastAsiaTheme="minorEastAsia" w:hAnsi="Verdana" w:cs="Arial"/>
          <w:sz w:val="22"/>
          <w:szCs w:val="22"/>
        </w:rPr>
        <w:t>.</w:t>
      </w:r>
    </w:p>
    <w:p w14:paraId="1FEED56A" w14:textId="77777777" w:rsidR="00F76B61" w:rsidRPr="009E304C" w:rsidRDefault="00287157" w:rsidP="006D3FC9">
      <w:pPr>
        <w:pStyle w:val="aff5"/>
        <w:widowControl w:val="0"/>
        <w:autoSpaceDE w:val="0"/>
        <w:autoSpaceDN w:val="0"/>
        <w:adjustRightInd w:val="0"/>
        <w:spacing w:after="120"/>
        <w:ind w:left="0" w:firstLine="680"/>
        <w:contextualSpacing w:val="0"/>
        <w:jc w:val="both"/>
        <w:rPr>
          <w:rFonts w:ascii="Verdana" w:eastAsiaTheme="minorEastAsia" w:hAnsi="Verdana" w:cs="Arial"/>
          <w:sz w:val="22"/>
          <w:szCs w:val="22"/>
        </w:rPr>
      </w:pPr>
      <w:r w:rsidRPr="009E304C">
        <w:rPr>
          <w:rFonts w:ascii="Verdana" w:eastAsiaTheme="minorEastAsia" w:hAnsi="Verdana" w:cs="Arial"/>
          <w:sz w:val="22"/>
          <w:szCs w:val="22"/>
        </w:rPr>
        <w:t xml:space="preserve">6.4 </w:t>
      </w:r>
      <w:r w:rsidR="003531EF" w:rsidRPr="009E304C">
        <w:rPr>
          <w:rFonts w:ascii="Verdana" w:eastAsiaTheme="minorEastAsia" w:hAnsi="Verdana" w:cs="Arial"/>
          <w:sz w:val="22"/>
          <w:szCs w:val="22"/>
        </w:rPr>
        <w:t xml:space="preserve">Лицами, ответственными за правильную организацию и безопасное производство работ повышенной опасности, являются: выдающий наряд-допуск, допускающий к работе по нарядам-допускам, </w:t>
      </w:r>
      <w:r w:rsidRPr="009E304C">
        <w:rPr>
          <w:rFonts w:ascii="Verdana" w:eastAsiaTheme="minorEastAsia" w:hAnsi="Verdana" w:cs="Arial"/>
          <w:sz w:val="22"/>
          <w:szCs w:val="22"/>
        </w:rPr>
        <w:t xml:space="preserve">ответственный за подготовку места проведения работ, </w:t>
      </w:r>
      <w:r w:rsidR="003531EF" w:rsidRPr="009E304C">
        <w:rPr>
          <w:rFonts w:ascii="Verdana" w:eastAsiaTheme="minorEastAsia" w:hAnsi="Verdana" w:cs="Arial"/>
          <w:sz w:val="22"/>
          <w:szCs w:val="22"/>
        </w:rPr>
        <w:t xml:space="preserve">производитель работ, исполнители работ (члены бригады). </w:t>
      </w:r>
      <w:r w:rsidR="001808BD" w:rsidRPr="009E304C">
        <w:rPr>
          <w:rFonts w:ascii="Verdana" w:eastAsiaTheme="minorEastAsia" w:hAnsi="Verdana" w:cs="Arial"/>
          <w:sz w:val="22"/>
          <w:szCs w:val="22"/>
        </w:rPr>
        <w:t>Руководители и специалисты, принимающие участие в организации и выполнении работ, должны быть аттестованы в области охраны труда и промышленной безопасности, соответствующей виду деятельности (выполняемой работе).</w:t>
      </w:r>
    </w:p>
    <w:p w14:paraId="1FEED56B" w14:textId="77777777" w:rsidR="00F76B61" w:rsidRPr="009E304C" w:rsidRDefault="00287157" w:rsidP="006D3FC9">
      <w:pPr>
        <w:pStyle w:val="aff5"/>
        <w:widowControl w:val="0"/>
        <w:autoSpaceDE w:val="0"/>
        <w:autoSpaceDN w:val="0"/>
        <w:adjustRightInd w:val="0"/>
        <w:spacing w:after="120"/>
        <w:ind w:left="709"/>
        <w:contextualSpacing w:val="0"/>
        <w:jc w:val="both"/>
        <w:rPr>
          <w:rFonts w:ascii="Verdana" w:eastAsiaTheme="minorEastAsia" w:hAnsi="Verdana" w:cs="Arial"/>
          <w:sz w:val="22"/>
          <w:szCs w:val="22"/>
        </w:rPr>
      </w:pPr>
      <w:r w:rsidRPr="009E304C">
        <w:rPr>
          <w:rFonts w:ascii="Verdana" w:eastAsiaTheme="minorEastAsia" w:hAnsi="Verdana" w:cs="Arial"/>
          <w:sz w:val="22"/>
          <w:szCs w:val="22"/>
        </w:rPr>
        <w:t xml:space="preserve">6.5 </w:t>
      </w:r>
      <w:r w:rsidR="003531EF" w:rsidRPr="009E304C">
        <w:rPr>
          <w:rFonts w:ascii="Verdana" w:eastAsiaTheme="minorEastAsia" w:hAnsi="Verdana" w:cs="Arial"/>
          <w:sz w:val="22"/>
          <w:szCs w:val="22"/>
        </w:rPr>
        <w:t>Выдающий наряд-допуск выполняет следующие обязанности:</w:t>
      </w:r>
    </w:p>
    <w:p w14:paraId="1FEED56C" w14:textId="77777777" w:rsidR="00F76B61" w:rsidRPr="009E304C" w:rsidRDefault="00287157" w:rsidP="005E7E89">
      <w:pPr>
        <w:widowControl w:val="0"/>
        <w:numPr>
          <w:ilvl w:val="0"/>
          <w:numId w:val="6"/>
        </w:numPr>
        <w:tabs>
          <w:tab w:val="left" w:pos="1134"/>
        </w:tabs>
        <w:spacing w:after="120"/>
        <w:ind w:left="0" w:firstLine="1418"/>
        <w:jc w:val="both"/>
        <w:rPr>
          <w:rFonts w:ascii="Verdana" w:eastAsiaTheme="minorEastAsia" w:hAnsi="Verdana" w:cs="Arial"/>
          <w:sz w:val="22"/>
          <w:szCs w:val="22"/>
        </w:rPr>
      </w:pPr>
      <w:r w:rsidRPr="009E304C">
        <w:rPr>
          <w:rFonts w:ascii="Verdana" w:eastAsiaTheme="minorEastAsia" w:hAnsi="Verdana" w:cs="Arial"/>
          <w:sz w:val="22"/>
          <w:szCs w:val="22"/>
        </w:rPr>
        <w:t>оформляет наряд-допуск</w:t>
      </w:r>
      <w:r w:rsidR="001808BD" w:rsidRPr="009E304C">
        <w:rPr>
          <w:rFonts w:ascii="Verdana" w:eastAsiaTheme="minorEastAsia" w:hAnsi="Verdana" w:cs="Arial"/>
          <w:sz w:val="22"/>
          <w:szCs w:val="22"/>
        </w:rPr>
        <w:t xml:space="preserve"> на работы повышенной опасности, </w:t>
      </w:r>
      <w:r w:rsidRPr="009E304C">
        <w:rPr>
          <w:rFonts w:ascii="Verdana" w:eastAsiaTheme="minorEastAsia" w:hAnsi="Verdana" w:cs="Arial"/>
          <w:sz w:val="22"/>
          <w:szCs w:val="22"/>
        </w:rPr>
        <w:t>устанавливает необходимые организационные и технические мероприятия, обеспечивающие безопасность проведения работ;</w:t>
      </w:r>
    </w:p>
    <w:p w14:paraId="1FEED56D" w14:textId="77777777" w:rsidR="001808BD" w:rsidRPr="009E304C" w:rsidRDefault="00287157" w:rsidP="005E7E89">
      <w:pPr>
        <w:widowControl w:val="0"/>
        <w:numPr>
          <w:ilvl w:val="0"/>
          <w:numId w:val="6"/>
        </w:numPr>
        <w:tabs>
          <w:tab w:val="left" w:pos="1134"/>
        </w:tabs>
        <w:spacing w:after="120"/>
        <w:ind w:left="0" w:firstLine="1418"/>
        <w:jc w:val="both"/>
        <w:rPr>
          <w:rFonts w:ascii="Verdana" w:eastAsiaTheme="minorEastAsia" w:hAnsi="Verdana" w:cs="Arial"/>
          <w:sz w:val="22"/>
          <w:szCs w:val="22"/>
        </w:rPr>
      </w:pPr>
      <w:r w:rsidRPr="009E304C">
        <w:rPr>
          <w:rFonts w:ascii="Verdana" w:eastAsiaTheme="minorEastAsia" w:hAnsi="Verdana" w:cs="Arial"/>
          <w:sz w:val="22"/>
          <w:szCs w:val="22"/>
        </w:rPr>
        <w:t>проверяет у</w:t>
      </w:r>
      <w:r w:rsidR="003531EF" w:rsidRPr="009E304C">
        <w:rPr>
          <w:rFonts w:ascii="Verdana" w:eastAsiaTheme="minorEastAsia" w:hAnsi="Verdana" w:cs="Arial"/>
          <w:sz w:val="22"/>
          <w:szCs w:val="22"/>
        </w:rPr>
        <w:t xml:space="preserve"> производителя и исполнителей наличие необходимой </w:t>
      </w:r>
      <w:r w:rsidR="003531EF" w:rsidRPr="009E304C">
        <w:rPr>
          <w:rFonts w:ascii="Verdana" w:eastAsiaTheme="minorEastAsia" w:hAnsi="Verdana" w:cs="Arial"/>
          <w:sz w:val="22"/>
          <w:szCs w:val="22"/>
        </w:rPr>
        <w:lastRenderedPageBreak/>
        <w:t>квалификации, соответствующей выполняемой работе и наличие технологической документации на производство работ;</w:t>
      </w:r>
    </w:p>
    <w:p w14:paraId="1FEED56E" w14:textId="77777777" w:rsidR="00F76B61" w:rsidRPr="009E304C" w:rsidRDefault="00287157" w:rsidP="005E7E89">
      <w:pPr>
        <w:widowControl w:val="0"/>
        <w:numPr>
          <w:ilvl w:val="0"/>
          <w:numId w:val="6"/>
        </w:numPr>
        <w:tabs>
          <w:tab w:val="left" w:pos="1134"/>
        </w:tabs>
        <w:spacing w:after="120"/>
        <w:ind w:left="0" w:firstLine="1418"/>
        <w:jc w:val="both"/>
        <w:rPr>
          <w:rFonts w:ascii="Verdana" w:eastAsiaTheme="minorEastAsia" w:hAnsi="Verdana" w:cs="Arial"/>
          <w:sz w:val="22"/>
          <w:szCs w:val="22"/>
        </w:rPr>
      </w:pPr>
      <w:r w:rsidRPr="009E304C">
        <w:rPr>
          <w:rFonts w:ascii="Verdana" w:eastAsiaTheme="minorEastAsia" w:hAnsi="Verdana" w:cs="Arial"/>
          <w:sz w:val="22"/>
          <w:szCs w:val="22"/>
        </w:rPr>
        <w:t>назначает допускающего к работе</w:t>
      </w:r>
      <w:r w:rsidR="007A0CBD" w:rsidRPr="009E304C">
        <w:rPr>
          <w:rFonts w:ascii="Verdana" w:eastAsiaTheme="minorEastAsia" w:hAnsi="Verdana" w:cs="Arial"/>
          <w:sz w:val="22"/>
          <w:szCs w:val="22"/>
        </w:rPr>
        <w:t>/ответственного за подготовку места производства работ</w:t>
      </w:r>
      <w:r w:rsidRPr="009E304C">
        <w:rPr>
          <w:rFonts w:ascii="Verdana" w:eastAsiaTheme="minorEastAsia" w:hAnsi="Verdana" w:cs="Arial"/>
          <w:sz w:val="22"/>
          <w:szCs w:val="22"/>
        </w:rPr>
        <w:t>;</w:t>
      </w:r>
    </w:p>
    <w:p w14:paraId="1FEED56F" w14:textId="77777777" w:rsidR="00F76B61" w:rsidRPr="009E304C" w:rsidRDefault="00287157" w:rsidP="005E7E89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120"/>
        <w:ind w:left="0" w:firstLine="1418"/>
        <w:jc w:val="both"/>
        <w:rPr>
          <w:rFonts w:ascii="Verdana" w:eastAsiaTheme="minorEastAsia" w:hAnsi="Verdana" w:cs="Arial"/>
          <w:sz w:val="22"/>
          <w:szCs w:val="22"/>
        </w:rPr>
      </w:pPr>
      <w:r w:rsidRPr="009E304C">
        <w:rPr>
          <w:rFonts w:ascii="Verdana" w:eastAsiaTheme="minorEastAsia" w:hAnsi="Verdana" w:cs="Arial"/>
          <w:sz w:val="22"/>
          <w:szCs w:val="22"/>
        </w:rPr>
        <w:t>з</w:t>
      </w:r>
      <w:r w:rsidR="007A0CBD" w:rsidRPr="009E304C">
        <w:rPr>
          <w:rFonts w:ascii="Verdana" w:eastAsiaTheme="minorEastAsia" w:hAnsi="Verdana" w:cs="Arial"/>
          <w:sz w:val="22"/>
          <w:szCs w:val="22"/>
        </w:rPr>
        <w:t>накомит допускающего к работе/ответственного за подготовку места производства работ</w:t>
      </w:r>
      <w:r w:rsidRPr="009E304C">
        <w:rPr>
          <w:rFonts w:ascii="Verdana" w:eastAsiaTheme="minorEastAsia" w:hAnsi="Verdana" w:cs="Arial"/>
          <w:sz w:val="22"/>
          <w:szCs w:val="22"/>
        </w:rPr>
        <w:t xml:space="preserve"> с мерами безопасности, предусмотренные нарядом-допуском;</w:t>
      </w:r>
    </w:p>
    <w:p w14:paraId="1FEED570" w14:textId="77777777" w:rsidR="00F76B61" w:rsidRPr="009E304C" w:rsidRDefault="00287157" w:rsidP="005E7E89">
      <w:pPr>
        <w:pStyle w:val="aff5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120"/>
        <w:ind w:left="0" w:firstLine="1418"/>
        <w:contextualSpacing w:val="0"/>
        <w:jc w:val="both"/>
        <w:rPr>
          <w:rFonts w:ascii="Verdana" w:eastAsiaTheme="minorEastAsia" w:hAnsi="Verdana" w:cs="Arial"/>
          <w:sz w:val="22"/>
          <w:szCs w:val="22"/>
        </w:rPr>
      </w:pPr>
      <w:r w:rsidRPr="009E304C">
        <w:rPr>
          <w:rFonts w:ascii="Verdana" w:eastAsiaTheme="minorEastAsia" w:hAnsi="Verdana" w:cs="Arial"/>
          <w:sz w:val="22"/>
          <w:szCs w:val="22"/>
        </w:rPr>
        <w:t>обеспечивает хранение закрытых нарядов-д</w:t>
      </w:r>
      <w:r w:rsidR="007A0CBD" w:rsidRPr="009E304C">
        <w:rPr>
          <w:rFonts w:ascii="Verdana" w:eastAsiaTheme="minorEastAsia" w:hAnsi="Verdana" w:cs="Arial"/>
          <w:sz w:val="22"/>
          <w:szCs w:val="22"/>
        </w:rPr>
        <w:t>опусков в течение одного месяца</w:t>
      </w:r>
      <w:r w:rsidR="005E7E89">
        <w:rPr>
          <w:rFonts w:ascii="Verdana" w:eastAsiaTheme="minorEastAsia" w:hAnsi="Verdana" w:cs="Arial"/>
          <w:sz w:val="22"/>
          <w:szCs w:val="22"/>
        </w:rPr>
        <w:t>.</w:t>
      </w:r>
    </w:p>
    <w:p w14:paraId="1FEED571" w14:textId="77777777" w:rsidR="00F76B61" w:rsidRPr="009E304C" w:rsidRDefault="00287157" w:rsidP="006D3FC9">
      <w:pPr>
        <w:pStyle w:val="aff5"/>
        <w:widowControl w:val="0"/>
        <w:autoSpaceDE w:val="0"/>
        <w:autoSpaceDN w:val="0"/>
        <w:adjustRightInd w:val="0"/>
        <w:spacing w:after="120"/>
        <w:ind w:left="0" w:firstLine="709"/>
        <w:contextualSpacing w:val="0"/>
        <w:jc w:val="both"/>
        <w:rPr>
          <w:rFonts w:ascii="Verdana" w:eastAsiaTheme="minorEastAsia" w:hAnsi="Verdana" w:cs="Arial"/>
          <w:sz w:val="22"/>
          <w:szCs w:val="22"/>
        </w:rPr>
      </w:pPr>
      <w:r w:rsidRPr="009E304C">
        <w:rPr>
          <w:rFonts w:ascii="Verdana" w:eastAsiaTheme="minorEastAsia" w:hAnsi="Verdana" w:cs="Arial"/>
          <w:sz w:val="22"/>
          <w:szCs w:val="22"/>
        </w:rPr>
        <w:t>Выдающий наряд-допуск несет ответственность за до</w:t>
      </w:r>
      <w:r w:rsidRPr="009E304C">
        <w:rPr>
          <w:rFonts w:ascii="Verdana" w:eastAsiaTheme="minorEastAsia" w:hAnsi="Verdana" w:cs="Arial"/>
          <w:sz w:val="22"/>
          <w:szCs w:val="22"/>
        </w:rPr>
        <w:t>статочность и полноту указанных в наряде-допуске мер безопасности.</w:t>
      </w:r>
    </w:p>
    <w:p w14:paraId="1FEED572" w14:textId="77777777" w:rsidR="00F76B61" w:rsidRPr="009E304C" w:rsidRDefault="00287157" w:rsidP="006D3FC9">
      <w:pPr>
        <w:pStyle w:val="aff5"/>
        <w:widowControl w:val="0"/>
        <w:autoSpaceDE w:val="0"/>
        <w:autoSpaceDN w:val="0"/>
        <w:adjustRightInd w:val="0"/>
        <w:spacing w:after="120"/>
        <w:ind w:left="0" w:firstLine="680"/>
        <w:contextualSpacing w:val="0"/>
        <w:jc w:val="both"/>
        <w:rPr>
          <w:rFonts w:ascii="Verdana" w:eastAsiaTheme="minorEastAsia" w:hAnsi="Verdana" w:cs="Arial"/>
          <w:sz w:val="22"/>
          <w:szCs w:val="22"/>
        </w:rPr>
      </w:pPr>
      <w:r w:rsidRPr="009E304C">
        <w:rPr>
          <w:rFonts w:ascii="Verdana" w:eastAsiaTheme="minorEastAsia" w:hAnsi="Verdana" w:cs="Arial"/>
          <w:sz w:val="22"/>
          <w:szCs w:val="22"/>
        </w:rPr>
        <w:t xml:space="preserve">6.6 </w:t>
      </w:r>
      <w:r w:rsidR="003531EF" w:rsidRPr="009E304C">
        <w:rPr>
          <w:rFonts w:ascii="Verdana" w:eastAsiaTheme="minorEastAsia" w:hAnsi="Verdana" w:cs="Arial"/>
          <w:sz w:val="22"/>
          <w:szCs w:val="22"/>
        </w:rPr>
        <w:t>Допускающий к выполнению работ повышенной опасности выполняет следующие обязанности:</w:t>
      </w:r>
    </w:p>
    <w:p w14:paraId="1FEED573" w14:textId="77777777" w:rsidR="00F76B61" w:rsidRPr="009E304C" w:rsidRDefault="00287157" w:rsidP="005E7E89">
      <w:pPr>
        <w:widowControl w:val="0"/>
        <w:numPr>
          <w:ilvl w:val="0"/>
          <w:numId w:val="6"/>
        </w:numPr>
        <w:tabs>
          <w:tab w:val="left" w:pos="1985"/>
        </w:tabs>
        <w:spacing w:after="120"/>
        <w:ind w:left="0" w:firstLine="1418"/>
        <w:jc w:val="both"/>
        <w:rPr>
          <w:rFonts w:ascii="Verdana" w:eastAsiaTheme="minorEastAsia" w:hAnsi="Verdana" w:cs="Arial"/>
          <w:sz w:val="22"/>
          <w:szCs w:val="22"/>
        </w:rPr>
      </w:pPr>
      <w:r w:rsidRPr="009E304C">
        <w:rPr>
          <w:rFonts w:ascii="Verdana" w:eastAsiaTheme="minorEastAsia" w:hAnsi="Verdana" w:cs="Arial"/>
          <w:sz w:val="22"/>
          <w:szCs w:val="22"/>
        </w:rPr>
        <w:t>проверяет выполнение мероприятий по обеспечению безопасности труда, указанных в наряде-допуске;</w:t>
      </w:r>
    </w:p>
    <w:p w14:paraId="1FEED574" w14:textId="77777777" w:rsidR="00F76B61" w:rsidRPr="009E304C" w:rsidRDefault="00287157" w:rsidP="005E7E89">
      <w:pPr>
        <w:widowControl w:val="0"/>
        <w:numPr>
          <w:ilvl w:val="0"/>
          <w:numId w:val="6"/>
        </w:numPr>
        <w:tabs>
          <w:tab w:val="left" w:pos="1985"/>
        </w:tabs>
        <w:spacing w:after="120"/>
        <w:ind w:left="0" w:firstLine="1418"/>
        <w:jc w:val="both"/>
        <w:rPr>
          <w:rFonts w:ascii="Verdana" w:eastAsiaTheme="minorEastAsia" w:hAnsi="Verdana" w:cs="Arial"/>
          <w:sz w:val="22"/>
          <w:szCs w:val="22"/>
        </w:rPr>
      </w:pPr>
      <w:proofErr w:type="spellStart"/>
      <w:r w:rsidRPr="009E304C">
        <w:rPr>
          <w:rFonts w:ascii="Verdana" w:eastAsiaTheme="minorEastAsia" w:hAnsi="Verdana" w:cs="Arial"/>
          <w:sz w:val="22"/>
          <w:szCs w:val="22"/>
        </w:rPr>
        <w:t>озна</w:t>
      </w:r>
      <w:r w:rsidRPr="009E304C">
        <w:rPr>
          <w:rFonts w:ascii="Verdana" w:eastAsiaTheme="minorEastAsia" w:hAnsi="Verdana" w:cs="Arial"/>
          <w:sz w:val="22"/>
          <w:szCs w:val="22"/>
        </w:rPr>
        <w:t>камливает</w:t>
      </w:r>
      <w:proofErr w:type="spellEnd"/>
      <w:r w:rsidRPr="009E304C">
        <w:rPr>
          <w:rFonts w:ascii="Verdana" w:eastAsiaTheme="minorEastAsia" w:hAnsi="Verdana" w:cs="Arial"/>
          <w:sz w:val="22"/>
          <w:szCs w:val="22"/>
        </w:rPr>
        <w:t xml:space="preserve"> производителя и исполнителей работ с особенностями работы в данном действующем цехе и непосредственно на месте производства работ;</w:t>
      </w:r>
    </w:p>
    <w:p w14:paraId="1FEED575" w14:textId="77777777" w:rsidR="00444C69" w:rsidRPr="009E304C" w:rsidRDefault="00287157" w:rsidP="005E7E89">
      <w:pPr>
        <w:widowControl w:val="0"/>
        <w:numPr>
          <w:ilvl w:val="0"/>
          <w:numId w:val="6"/>
        </w:numPr>
        <w:tabs>
          <w:tab w:val="left" w:pos="1985"/>
        </w:tabs>
        <w:spacing w:after="120"/>
        <w:ind w:left="0" w:firstLine="1418"/>
        <w:jc w:val="both"/>
        <w:rPr>
          <w:rFonts w:ascii="Verdana" w:eastAsiaTheme="minorEastAsia" w:hAnsi="Verdana" w:cs="Arial"/>
          <w:sz w:val="22"/>
          <w:szCs w:val="22"/>
        </w:rPr>
      </w:pPr>
      <w:r w:rsidRPr="009E304C">
        <w:rPr>
          <w:rFonts w:ascii="Verdana" w:eastAsiaTheme="minorEastAsia" w:hAnsi="Verdana" w:cs="Arial"/>
          <w:sz w:val="22"/>
          <w:szCs w:val="22"/>
        </w:rPr>
        <w:t>проводит инструктаж бригаде о мерах безопасности на рабочем месте. Инструктаж оформляется по форме, указанной в при</w:t>
      </w:r>
      <w:r w:rsidRPr="009E304C">
        <w:rPr>
          <w:rFonts w:ascii="Verdana" w:eastAsiaTheme="minorEastAsia" w:hAnsi="Verdana" w:cs="Arial"/>
          <w:sz w:val="22"/>
          <w:szCs w:val="22"/>
        </w:rPr>
        <w:t>ложении к наряду-допуску;</w:t>
      </w:r>
    </w:p>
    <w:p w14:paraId="1FEED576" w14:textId="77777777" w:rsidR="00F76B61" w:rsidRPr="009E304C" w:rsidRDefault="00287157" w:rsidP="005E7E89">
      <w:pPr>
        <w:widowControl w:val="0"/>
        <w:numPr>
          <w:ilvl w:val="0"/>
          <w:numId w:val="6"/>
        </w:numPr>
        <w:tabs>
          <w:tab w:val="left" w:pos="1985"/>
        </w:tabs>
        <w:spacing w:after="120"/>
        <w:ind w:left="0" w:firstLine="1418"/>
        <w:jc w:val="both"/>
        <w:rPr>
          <w:rFonts w:ascii="Verdana" w:eastAsiaTheme="minorEastAsia" w:hAnsi="Verdana" w:cs="Arial"/>
          <w:sz w:val="22"/>
          <w:szCs w:val="22"/>
        </w:rPr>
      </w:pPr>
      <w:r w:rsidRPr="009E304C">
        <w:rPr>
          <w:rFonts w:ascii="Verdana" w:eastAsiaTheme="minorEastAsia" w:hAnsi="Verdana" w:cs="Arial"/>
          <w:sz w:val="22"/>
          <w:szCs w:val="22"/>
        </w:rPr>
        <w:t>дает производителю разрешение на допуск к выполнению работ;</w:t>
      </w:r>
    </w:p>
    <w:p w14:paraId="1FEED577" w14:textId="77777777" w:rsidR="0040722A" w:rsidRPr="009E304C" w:rsidRDefault="00287157" w:rsidP="005E7E89">
      <w:pPr>
        <w:widowControl w:val="0"/>
        <w:numPr>
          <w:ilvl w:val="0"/>
          <w:numId w:val="6"/>
        </w:numPr>
        <w:tabs>
          <w:tab w:val="left" w:pos="1985"/>
        </w:tabs>
        <w:spacing w:after="120"/>
        <w:ind w:left="0" w:firstLine="1418"/>
        <w:jc w:val="both"/>
        <w:rPr>
          <w:rFonts w:ascii="Verdana" w:eastAsiaTheme="minorEastAsia" w:hAnsi="Verdana" w:cs="Arial"/>
          <w:sz w:val="22"/>
          <w:szCs w:val="22"/>
        </w:rPr>
      </w:pPr>
      <w:r w:rsidRPr="009E304C">
        <w:rPr>
          <w:rFonts w:ascii="Verdana" w:eastAsiaTheme="minorEastAsia" w:hAnsi="Verdana" w:cs="Arial"/>
          <w:sz w:val="22"/>
          <w:szCs w:val="22"/>
        </w:rPr>
        <w:t xml:space="preserve">по окончании работ лично проверяет наличие всех участников работы </w:t>
      </w:r>
      <w:r w:rsidR="002073C8" w:rsidRPr="009E304C">
        <w:rPr>
          <w:rFonts w:ascii="Verdana" w:eastAsiaTheme="minorEastAsia" w:hAnsi="Verdana" w:cs="Arial"/>
          <w:sz w:val="22"/>
          <w:szCs w:val="22"/>
        </w:rPr>
        <w:t xml:space="preserve">принимает </w:t>
      </w:r>
      <w:r w:rsidRPr="009E304C">
        <w:rPr>
          <w:rFonts w:ascii="Verdana" w:eastAsiaTheme="minorEastAsia" w:hAnsi="Verdana" w:cs="Arial"/>
          <w:sz w:val="22"/>
          <w:szCs w:val="22"/>
        </w:rPr>
        <w:t>объект после выполнения работ;</w:t>
      </w:r>
    </w:p>
    <w:p w14:paraId="1FEED578" w14:textId="77777777" w:rsidR="0040722A" w:rsidRPr="009E304C" w:rsidRDefault="00287157" w:rsidP="005E7E89">
      <w:pPr>
        <w:widowControl w:val="0"/>
        <w:numPr>
          <w:ilvl w:val="0"/>
          <w:numId w:val="6"/>
        </w:numPr>
        <w:tabs>
          <w:tab w:val="left" w:pos="1985"/>
        </w:tabs>
        <w:spacing w:after="120"/>
        <w:ind w:left="0" w:firstLine="1418"/>
        <w:jc w:val="both"/>
        <w:rPr>
          <w:rFonts w:ascii="Verdana" w:eastAsiaTheme="minorEastAsia" w:hAnsi="Verdana" w:cs="Arial"/>
          <w:sz w:val="22"/>
          <w:szCs w:val="22"/>
        </w:rPr>
      </w:pPr>
      <w:r w:rsidRPr="009E304C">
        <w:rPr>
          <w:rFonts w:ascii="Verdana" w:eastAsiaTheme="minorEastAsia" w:hAnsi="Verdana" w:cs="Arial"/>
          <w:sz w:val="22"/>
          <w:szCs w:val="22"/>
        </w:rPr>
        <w:t xml:space="preserve">проверяет чистоту рабочего места после завершения работ, </w:t>
      </w:r>
    </w:p>
    <w:p w14:paraId="1FEED579" w14:textId="77777777" w:rsidR="0040722A" w:rsidRPr="009E304C" w:rsidRDefault="00287157" w:rsidP="005E7E89">
      <w:pPr>
        <w:widowControl w:val="0"/>
        <w:numPr>
          <w:ilvl w:val="0"/>
          <w:numId w:val="6"/>
        </w:numPr>
        <w:tabs>
          <w:tab w:val="left" w:pos="1985"/>
        </w:tabs>
        <w:spacing w:after="120"/>
        <w:ind w:left="0" w:firstLine="1418"/>
        <w:jc w:val="both"/>
        <w:rPr>
          <w:rFonts w:ascii="Verdana" w:eastAsiaTheme="minorEastAsia" w:hAnsi="Verdana" w:cs="Arial"/>
          <w:sz w:val="22"/>
          <w:szCs w:val="22"/>
        </w:rPr>
      </w:pPr>
      <w:r w:rsidRPr="009E304C">
        <w:rPr>
          <w:rFonts w:ascii="Verdana" w:eastAsiaTheme="minorEastAsia" w:hAnsi="Verdana" w:cs="Arial"/>
          <w:sz w:val="22"/>
          <w:szCs w:val="22"/>
        </w:rPr>
        <w:t xml:space="preserve">проверяет </w:t>
      </w:r>
      <w:r w:rsidR="002073C8" w:rsidRPr="009E304C">
        <w:rPr>
          <w:rFonts w:ascii="Verdana" w:eastAsiaTheme="minorEastAsia" w:hAnsi="Verdana" w:cs="Arial"/>
          <w:sz w:val="22"/>
          <w:szCs w:val="22"/>
        </w:rPr>
        <w:t>полно</w:t>
      </w:r>
      <w:r w:rsidRPr="009E304C">
        <w:rPr>
          <w:rFonts w:ascii="Verdana" w:eastAsiaTheme="minorEastAsia" w:hAnsi="Verdana" w:cs="Arial"/>
          <w:sz w:val="22"/>
          <w:szCs w:val="22"/>
        </w:rPr>
        <w:t>ту и качество выполненных работ</w:t>
      </w:r>
      <w:r w:rsidR="007535B3" w:rsidRPr="009E304C">
        <w:rPr>
          <w:rFonts w:ascii="Verdana" w:eastAsiaTheme="minorEastAsia" w:hAnsi="Verdana" w:cs="Arial"/>
          <w:sz w:val="22"/>
          <w:szCs w:val="22"/>
        </w:rPr>
        <w:t xml:space="preserve">, </w:t>
      </w:r>
      <w:r w:rsidR="007535B3" w:rsidRPr="009E304C">
        <w:rPr>
          <w:rFonts w:ascii="Verdana" w:hAnsi="Verdana" w:cs="Arial"/>
          <w:sz w:val="22"/>
          <w:szCs w:val="22"/>
        </w:rPr>
        <w:t>в том числе: соответствие фактически выполненных работ указанным в наряде; состояние узлов, агрегатов и систем</w:t>
      </w:r>
      <w:r w:rsidR="00D62F5E" w:rsidRPr="009E304C">
        <w:rPr>
          <w:rFonts w:ascii="Verdana" w:hAnsi="Verdana" w:cs="Arial"/>
          <w:sz w:val="22"/>
          <w:szCs w:val="22"/>
        </w:rPr>
        <w:t>, на которых проводились работы</w:t>
      </w:r>
      <w:r w:rsidR="007535B3" w:rsidRPr="009E304C">
        <w:rPr>
          <w:rFonts w:ascii="Verdana" w:hAnsi="Verdana" w:cs="Arial"/>
          <w:sz w:val="22"/>
          <w:szCs w:val="22"/>
        </w:rPr>
        <w:t xml:space="preserve"> (</w:t>
      </w:r>
      <w:r w:rsidR="00D62F5E" w:rsidRPr="009E304C">
        <w:rPr>
          <w:rFonts w:ascii="Verdana" w:hAnsi="Verdana" w:cs="Arial"/>
          <w:sz w:val="22"/>
          <w:szCs w:val="22"/>
        </w:rPr>
        <w:t xml:space="preserve">внешний вид, </w:t>
      </w:r>
      <w:r w:rsidR="007535B3" w:rsidRPr="009E304C">
        <w:rPr>
          <w:rFonts w:ascii="Verdana" w:hAnsi="Verdana" w:cs="Arial"/>
          <w:sz w:val="22"/>
          <w:szCs w:val="22"/>
        </w:rPr>
        <w:t>комплектность, соответствие требованиям нормативно-технических документов</w:t>
      </w:r>
      <w:r w:rsidR="00EF6F5F" w:rsidRPr="009E304C">
        <w:rPr>
          <w:rFonts w:ascii="Verdana" w:hAnsi="Verdana" w:cs="Arial"/>
          <w:sz w:val="22"/>
          <w:szCs w:val="22"/>
        </w:rPr>
        <w:t xml:space="preserve"> и т.д.)</w:t>
      </w:r>
      <w:r w:rsidR="007535B3" w:rsidRPr="009E304C">
        <w:rPr>
          <w:rFonts w:ascii="Verdana" w:hAnsi="Verdana" w:cs="Arial"/>
          <w:sz w:val="22"/>
          <w:szCs w:val="22"/>
        </w:rPr>
        <w:t xml:space="preserve"> </w:t>
      </w:r>
      <w:r w:rsidR="002473F8" w:rsidRPr="009E304C">
        <w:rPr>
          <w:rFonts w:ascii="Verdana" w:hAnsi="Verdana" w:cs="Arial"/>
          <w:sz w:val="22"/>
          <w:szCs w:val="22"/>
        </w:rPr>
        <w:t xml:space="preserve">Все </w:t>
      </w:r>
      <w:r w:rsidR="007535B3" w:rsidRPr="009E304C">
        <w:rPr>
          <w:rFonts w:ascii="Verdana" w:hAnsi="Verdana" w:cs="Arial"/>
          <w:sz w:val="22"/>
          <w:szCs w:val="22"/>
        </w:rPr>
        <w:t xml:space="preserve">выявленные </w:t>
      </w:r>
      <w:r w:rsidR="002473F8" w:rsidRPr="009E304C">
        <w:rPr>
          <w:rFonts w:ascii="Verdana" w:hAnsi="Verdana" w:cs="Arial"/>
          <w:sz w:val="22"/>
          <w:szCs w:val="22"/>
        </w:rPr>
        <w:t xml:space="preserve">несоответствия </w:t>
      </w:r>
      <w:r w:rsidR="007535B3" w:rsidRPr="009E304C">
        <w:rPr>
          <w:rFonts w:ascii="Verdana" w:hAnsi="Verdana" w:cs="Arial"/>
          <w:sz w:val="22"/>
          <w:szCs w:val="22"/>
        </w:rPr>
        <w:t xml:space="preserve">подлежат </w:t>
      </w:r>
      <w:r w:rsidR="002473F8" w:rsidRPr="009E304C">
        <w:rPr>
          <w:rFonts w:ascii="Verdana" w:hAnsi="Verdana" w:cs="Arial"/>
          <w:sz w:val="22"/>
          <w:szCs w:val="22"/>
        </w:rPr>
        <w:t xml:space="preserve">незамедлительному </w:t>
      </w:r>
      <w:r w:rsidR="007535B3" w:rsidRPr="009E304C">
        <w:rPr>
          <w:rFonts w:ascii="Verdana" w:hAnsi="Verdana" w:cs="Arial"/>
          <w:sz w:val="22"/>
          <w:szCs w:val="22"/>
        </w:rPr>
        <w:t>устранению</w:t>
      </w:r>
      <w:r w:rsidR="00D62F5E" w:rsidRPr="009E304C">
        <w:rPr>
          <w:rFonts w:ascii="Verdana" w:hAnsi="Verdana" w:cs="Arial"/>
          <w:sz w:val="22"/>
          <w:szCs w:val="22"/>
        </w:rPr>
        <w:t>, закрытие наряда осуществляется только после устранения замечаний.</w:t>
      </w:r>
      <w:r w:rsidR="007A0CBD" w:rsidRPr="009E304C">
        <w:rPr>
          <w:rFonts w:ascii="Verdana" w:hAnsi="Verdana" w:cs="Arial"/>
          <w:sz w:val="22"/>
          <w:szCs w:val="22"/>
        </w:rPr>
        <w:t xml:space="preserve"> При производстве огневых работ (отсутствии допускающего) проверку полноты и качества выполненных работ осуществляет выдающий наряд-допуск.</w:t>
      </w:r>
    </w:p>
    <w:p w14:paraId="1FEED57A" w14:textId="77777777" w:rsidR="00D62F5E" w:rsidRPr="009E304C" w:rsidRDefault="00287157" w:rsidP="006D3FC9">
      <w:pPr>
        <w:widowControl w:val="0"/>
        <w:spacing w:after="120"/>
        <w:ind w:firstLine="709"/>
        <w:jc w:val="both"/>
        <w:rPr>
          <w:rFonts w:ascii="Verdana" w:eastAsiaTheme="minorEastAsia" w:hAnsi="Verdana" w:cs="Arial"/>
          <w:sz w:val="22"/>
          <w:szCs w:val="22"/>
        </w:rPr>
      </w:pPr>
      <w:r w:rsidRPr="009E304C">
        <w:rPr>
          <w:rFonts w:ascii="Verdana" w:eastAsiaTheme="minorEastAsia" w:hAnsi="Verdana" w:cs="Arial"/>
          <w:sz w:val="22"/>
          <w:szCs w:val="22"/>
        </w:rPr>
        <w:t>Допускающий к выполнению работ повышенной опасности несет ответ</w:t>
      </w:r>
      <w:r w:rsidR="00FC4C00" w:rsidRPr="009E304C">
        <w:rPr>
          <w:rFonts w:ascii="Verdana" w:eastAsiaTheme="minorEastAsia" w:hAnsi="Verdana" w:cs="Arial"/>
          <w:sz w:val="22"/>
          <w:szCs w:val="22"/>
        </w:rPr>
        <w:t xml:space="preserve">ственность за </w:t>
      </w:r>
      <w:r w:rsidRPr="009E304C">
        <w:rPr>
          <w:rFonts w:ascii="Verdana" w:eastAsiaTheme="minorEastAsia" w:hAnsi="Verdana" w:cs="Arial"/>
          <w:sz w:val="22"/>
          <w:szCs w:val="22"/>
        </w:rPr>
        <w:t>выполнение мероприятий по обеспечению безопасности труда, указанных в наряде-допуске, в том числе за отключение объекта от паровых,</w:t>
      </w:r>
      <w:r w:rsidRPr="009E304C">
        <w:rPr>
          <w:rFonts w:ascii="Verdana" w:eastAsiaTheme="minorEastAsia" w:hAnsi="Verdana" w:cs="Arial"/>
          <w:sz w:val="22"/>
          <w:szCs w:val="22"/>
        </w:rPr>
        <w:t xml:space="preserve"> водяных, газовых, электрических источников питания и установку заземления; выделение зоны ремонта, монтажа, строительства от действующего оборудования и коммуникаций ограждениями</w:t>
      </w:r>
      <w:r w:rsidRPr="009E304C">
        <w:rPr>
          <w:rFonts w:ascii="Verdana" w:eastAsiaTheme="minorEastAsia" w:hAnsi="Verdana" w:cs="Arial"/>
          <w:color w:val="000001"/>
          <w:sz w:val="22"/>
          <w:szCs w:val="22"/>
        </w:rPr>
        <w:t>;</w:t>
      </w:r>
      <w:r w:rsidR="00FC4C00" w:rsidRPr="009E304C">
        <w:rPr>
          <w:rFonts w:ascii="Verdana" w:eastAsiaTheme="minorEastAsia" w:hAnsi="Verdana" w:cs="Arial"/>
          <w:sz w:val="22"/>
          <w:szCs w:val="22"/>
        </w:rPr>
        <w:t xml:space="preserve"> за полноту инструктажа, за проверку соответствия </w:t>
      </w:r>
      <w:r w:rsidR="00FC4C00" w:rsidRPr="009E304C">
        <w:rPr>
          <w:rFonts w:ascii="Verdana" w:hAnsi="Verdana" w:cs="Arial"/>
          <w:sz w:val="22"/>
          <w:szCs w:val="22"/>
        </w:rPr>
        <w:t>фактически выполненных работ указанным в наряде.</w:t>
      </w:r>
    </w:p>
    <w:p w14:paraId="1FEED57B" w14:textId="77777777" w:rsidR="00F76B61" w:rsidRPr="009E304C" w:rsidRDefault="00287157" w:rsidP="006D3FC9">
      <w:pPr>
        <w:pStyle w:val="aff5"/>
        <w:widowControl w:val="0"/>
        <w:autoSpaceDE w:val="0"/>
        <w:autoSpaceDN w:val="0"/>
        <w:adjustRightInd w:val="0"/>
        <w:spacing w:after="120"/>
        <w:ind w:left="0" w:firstLine="680"/>
        <w:contextualSpacing w:val="0"/>
        <w:jc w:val="both"/>
        <w:rPr>
          <w:rFonts w:ascii="Verdana" w:eastAsiaTheme="minorEastAsia" w:hAnsi="Verdana" w:cs="Arial"/>
          <w:sz w:val="22"/>
          <w:szCs w:val="22"/>
        </w:rPr>
      </w:pPr>
      <w:r w:rsidRPr="009E304C">
        <w:rPr>
          <w:rFonts w:ascii="Verdana" w:eastAsiaTheme="minorEastAsia" w:hAnsi="Verdana" w:cs="Arial"/>
          <w:sz w:val="22"/>
          <w:szCs w:val="22"/>
        </w:rPr>
        <w:t xml:space="preserve">6.7 </w:t>
      </w:r>
      <w:r w:rsidR="003531EF" w:rsidRPr="009E304C">
        <w:rPr>
          <w:rFonts w:ascii="Verdana" w:eastAsiaTheme="minorEastAsia" w:hAnsi="Verdana" w:cs="Arial"/>
          <w:sz w:val="22"/>
          <w:szCs w:val="22"/>
        </w:rPr>
        <w:t xml:space="preserve">Ответственный за подготовку места </w:t>
      </w:r>
      <w:r w:rsidR="001F309E" w:rsidRPr="009E304C">
        <w:rPr>
          <w:rFonts w:ascii="Verdana" w:eastAsiaTheme="minorEastAsia" w:hAnsi="Verdana" w:cs="Arial"/>
          <w:sz w:val="22"/>
          <w:szCs w:val="22"/>
        </w:rPr>
        <w:t xml:space="preserve">проведения </w:t>
      </w:r>
      <w:r w:rsidR="003531EF" w:rsidRPr="009E304C">
        <w:rPr>
          <w:rFonts w:ascii="Verdana" w:eastAsiaTheme="minorEastAsia" w:hAnsi="Verdana" w:cs="Arial"/>
          <w:sz w:val="22"/>
          <w:szCs w:val="22"/>
        </w:rPr>
        <w:t>работ выполняет следующие обязанности:</w:t>
      </w:r>
    </w:p>
    <w:p w14:paraId="1FEED57C" w14:textId="77777777" w:rsidR="00F76B61" w:rsidRPr="009E304C" w:rsidRDefault="00287157" w:rsidP="005E7E89">
      <w:pPr>
        <w:pStyle w:val="aff5"/>
        <w:widowControl w:val="0"/>
        <w:autoSpaceDE w:val="0"/>
        <w:autoSpaceDN w:val="0"/>
        <w:adjustRightInd w:val="0"/>
        <w:spacing w:after="120"/>
        <w:ind w:left="0" w:firstLine="1418"/>
        <w:contextualSpacing w:val="0"/>
        <w:jc w:val="both"/>
        <w:rPr>
          <w:rFonts w:ascii="Verdana" w:eastAsiaTheme="minorEastAsia" w:hAnsi="Verdana" w:cs="Arial"/>
          <w:sz w:val="22"/>
          <w:szCs w:val="22"/>
        </w:rPr>
      </w:pPr>
      <w:r w:rsidRPr="009E304C">
        <w:rPr>
          <w:rFonts w:ascii="Verdana" w:eastAsiaTheme="minorEastAsia" w:hAnsi="Verdana" w:cs="Arial"/>
          <w:sz w:val="22"/>
          <w:szCs w:val="22"/>
        </w:rPr>
        <w:t xml:space="preserve">- со стороны технологического персонала: </w:t>
      </w:r>
      <w:r w:rsidR="00FC4C00" w:rsidRPr="009E304C">
        <w:rPr>
          <w:rFonts w:ascii="Verdana" w:eastAsiaTheme="minorEastAsia" w:hAnsi="Verdana" w:cs="Arial"/>
          <w:sz w:val="22"/>
          <w:szCs w:val="22"/>
        </w:rPr>
        <w:t xml:space="preserve">перед началом работ </w:t>
      </w:r>
      <w:r w:rsidRPr="009E304C">
        <w:rPr>
          <w:rFonts w:ascii="Verdana" w:eastAsiaTheme="minorEastAsia" w:hAnsi="Verdana" w:cs="Arial"/>
          <w:sz w:val="22"/>
          <w:szCs w:val="22"/>
        </w:rPr>
        <w:t>производит очистку оборудования и уборку места производства работ, убирает лишние де</w:t>
      </w:r>
      <w:r w:rsidRPr="009E304C">
        <w:rPr>
          <w:rFonts w:ascii="Verdana" w:eastAsiaTheme="minorEastAsia" w:hAnsi="Verdana" w:cs="Arial"/>
          <w:sz w:val="22"/>
          <w:szCs w:val="22"/>
        </w:rPr>
        <w:t>тали и предметы, мешающие работе; освобождает проход, если он загроможден;</w:t>
      </w:r>
    </w:p>
    <w:p w14:paraId="1FEED57D" w14:textId="77777777" w:rsidR="00F76B61" w:rsidRPr="009E304C" w:rsidRDefault="00287157" w:rsidP="005E7E89">
      <w:pPr>
        <w:pStyle w:val="aff5"/>
        <w:widowControl w:val="0"/>
        <w:autoSpaceDE w:val="0"/>
        <w:autoSpaceDN w:val="0"/>
        <w:adjustRightInd w:val="0"/>
        <w:spacing w:after="120"/>
        <w:ind w:left="0" w:firstLine="1418"/>
        <w:contextualSpacing w:val="0"/>
        <w:jc w:val="both"/>
        <w:rPr>
          <w:rFonts w:ascii="Verdana" w:eastAsiaTheme="minorEastAsia" w:hAnsi="Verdana" w:cs="Arial"/>
          <w:sz w:val="22"/>
          <w:szCs w:val="22"/>
        </w:rPr>
      </w:pPr>
      <w:r w:rsidRPr="009E304C">
        <w:rPr>
          <w:rFonts w:ascii="Verdana" w:eastAsiaTheme="minorEastAsia" w:hAnsi="Verdana" w:cs="Arial"/>
          <w:sz w:val="22"/>
          <w:szCs w:val="22"/>
        </w:rPr>
        <w:t>- со стороны ремонтного персонала: выполнение подготовительных мероприятий, указанных в наряде-допуске, в том числе отключение необходимых коммуникаций и оборудования, определение о</w:t>
      </w:r>
      <w:r w:rsidRPr="009E304C">
        <w:rPr>
          <w:rFonts w:ascii="Verdana" w:eastAsiaTheme="minorEastAsia" w:hAnsi="Verdana" w:cs="Arial"/>
          <w:sz w:val="22"/>
          <w:szCs w:val="22"/>
        </w:rPr>
        <w:t>пасной зоны, границы которой обозначаются предупредительными надписями и знаками</w:t>
      </w:r>
      <w:r w:rsidR="005E7E89">
        <w:rPr>
          <w:rFonts w:ascii="Verdana" w:eastAsiaTheme="minorEastAsia" w:hAnsi="Verdana" w:cs="Arial"/>
          <w:sz w:val="22"/>
          <w:szCs w:val="22"/>
        </w:rPr>
        <w:t>.</w:t>
      </w:r>
    </w:p>
    <w:p w14:paraId="1FEED57E" w14:textId="77777777" w:rsidR="00F76B61" w:rsidRPr="009E304C" w:rsidRDefault="00287157" w:rsidP="006D3FC9">
      <w:pPr>
        <w:pStyle w:val="aff5"/>
        <w:widowControl w:val="0"/>
        <w:autoSpaceDE w:val="0"/>
        <w:autoSpaceDN w:val="0"/>
        <w:adjustRightInd w:val="0"/>
        <w:spacing w:after="120"/>
        <w:ind w:left="709"/>
        <w:contextualSpacing w:val="0"/>
        <w:jc w:val="both"/>
        <w:rPr>
          <w:rFonts w:ascii="Verdana" w:eastAsiaTheme="minorEastAsia" w:hAnsi="Verdana" w:cs="Arial"/>
          <w:sz w:val="22"/>
          <w:szCs w:val="22"/>
        </w:rPr>
      </w:pPr>
      <w:r w:rsidRPr="009E304C">
        <w:rPr>
          <w:rFonts w:ascii="Verdana" w:eastAsiaTheme="minorEastAsia" w:hAnsi="Verdana" w:cs="Arial"/>
          <w:sz w:val="22"/>
          <w:szCs w:val="22"/>
        </w:rPr>
        <w:lastRenderedPageBreak/>
        <w:t xml:space="preserve">6.8 </w:t>
      </w:r>
      <w:r w:rsidR="003531EF" w:rsidRPr="009E304C">
        <w:rPr>
          <w:rFonts w:ascii="Verdana" w:eastAsiaTheme="minorEastAsia" w:hAnsi="Verdana" w:cs="Arial"/>
          <w:sz w:val="22"/>
          <w:szCs w:val="22"/>
        </w:rPr>
        <w:t>Производитель работ выполняет следующие обязанности:</w:t>
      </w:r>
    </w:p>
    <w:p w14:paraId="1FEED57F" w14:textId="77777777" w:rsidR="00F76B61" w:rsidRPr="009E304C" w:rsidRDefault="00287157" w:rsidP="005E7E89">
      <w:pPr>
        <w:widowControl w:val="0"/>
        <w:numPr>
          <w:ilvl w:val="0"/>
          <w:numId w:val="6"/>
        </w:numPr>
        <w:tabs>
          <w:tab w:val="left" w:pos="1985"/>
        </w:tabs>
        <w:spacing w:after="120"/>
        <w:ind w:left="0" w:firstLine="1418"/>
        <w:jc w:val="both"/>
        <w:rPr>
          <w:rFonts w:ascii="Verdana" w:eastAsiaTheme="minorEastAsia" w:hAnsi="Verdana" w:cs="Arial"/>
          <w:sz w:val="22"/>
          <w:szCs w:val="22"/>
        </w:rPr>
      </w:pPr>
      <w:r w:rsidRPr="009E304C">
        <w:rPr>
          <w:rFonts w:ascii="Verdana" w:eastAsiaTheme="minorEastAsia" w:hAnsi="Verdana" w:cs="Arial"/>
          <w:sz w:val="22"/>
          <w:szCs w:val="22"/>
        </w:rPr>
        <w:t>принимает объект (место) производства работ от допускающего;</w:t>
      </w:r>
    </w:p>
    <w:p w14:paraId="1FEED580" w14:textId="77777777" w:rsidR="00F76B61" w:rsidRPr="009E304C" w:rsidRDefault="00287157" w:rsidP="005E7E89">
      <w:pPr>
        <w:widowControl w:val="0"/>
        <w:numPr>
          <w:ilvl w:val="0"/>
          <w:numId w:val="6"/>
        </w:numPr>
        <w:tabs>
          <w:tab w:val="left" w:pos="1985"/>
        </w:tabs>
        <w:spacing w:after="120"/>
        <w:ind w:left="0" w:firstLine="1418"/>
        <w:jc w:val="both"/>
        <w:rPr>
          <w:rFonts w:ascii="Verdana" w:eastAsiaTheme="minorEastAsia" w:hAnsi="Verdana" w:cs="Arial"/>
          <w:sz w:val="22"/>
          <w:szCs w:val="22"/>
        </w:rPr>
      </w:pPr>
      <w:r w:rsidRPr="009E304C">
        <w:rPr>
          <w:rFonts w:ascii="Verdana" w:eastAsiaTheme="minorEastAsia" w:hAnsi="Verdana" w:cs="Arial"/>
          <w:sz w:val="22"/>
          <w:szCs w:val="22"/>
        </w:rPr>
        <w:t xml:space="preserve">проводит инструктаж бригаде о мерах </w:t>
      </w:r>
      <w:r w:rsidR="00444C69" w:rsidRPr="009E304C">
        <w:rPr>
          <w:rFonts w:ascii="Verdana" w:eastAsiaTheme="minorEastAsia" w:hAnsi="Verdana" w:cs="Arial"/>
          <w:sz w:val="22"/>
          <w:szCs w:val="22"/>
        </w:rPr>
        <w:t>безопасности на рабочем месте</w:t>
      </w:r>
      <w:r w:rsidRPr="009E304C">
        <w:rPr>
          <w:rFonts w:ascii="Verdana" w:eastAsiaTheme="minorEastAsia" w:hAnsi="Verdana" w:cs="Arial"/>
          <w:sz w:val="22"/>
          <w:szCs w:val="22"/>
        </w:rPr>
        <w:t>;</w:t>
      </w:r>
    </w:p>
    <w:p w14:paraId="1FEED581" w14:textId="77777777" w:rsidR="00F76B61" w:rsidRPr="009E304C" w:rsidRDefault="00287157" w:rsidP="005E7E89">
      <w:pPr>
        <w:widowControl w:val="0"/>
        <w:numPr>
          <w:ilvl w:val="0"/>
          <w:numId w:val="6"/>
        </w:numPr>
        <w:tabs>
          <w:tab w:val="left" w:pos="1985"/>
        </w:tabs>
        <w:spacing w:after="120"/>
        <w:ind w:left="0" w:firstLine="1418"/>
        <w:jc w:val="both"/>
        <w:rPr>
          <w:rFonts w:ascii="Verdana" w:eastAsiaTheme="minorEastAsia" w:hAnsi="Verdana" w:cs="Arial"/>
          <w:sz w:val="22"/>
          <w:szCs w:val="22"/>
        </w:rPr>
      </w:pPr>
      <w:r w:rsidRPr="009E304C">
        <w:rPr>
          <w:rFonts w:ascii="Verdana" w:eastAsiaTheme="minorEastAsia" w:hAnsi="Verdana" w:cs="Arial"/>
          <w:sz w:val="22"/>
          <w:szCs w:val="22"/>
        </w:rPr>
        <w:t>осуществляет контроль</w:t>
      </w:r>
      <w:r w:rsidR="004F17C4" w:rsidRPr="009E304C">
        <w:rPr>
          <w:rFonts w:ascii="Verdana" w:eastAsiaTheme="minorEastAsia" w:hAnsi="Verdana" w:cs="Arial"/>
          <w:sz w:val="22"/>
          <w:szCs w:val="22"/>
        </w:rPr>
        <w:t xml:space="preserve"> за </w:t>
      </w:r>
      <w:r w:rsidRPr="009E304C">
        <w:rPr>
          <w:rFonts w:ascii="Verdana" w:eastAsiaTheme="minorEastAsia" w:hAnsi="Verdana" w:cs="Arial"/>
          <w:sz w:val="22"/>
          <w:szCs w:val="22"/>
        </w:rPr>
        <w:t xml:space="preserve">правильностью ведения технологии производства работ, за </w:t>
      </w:r>
      <w:r w:rsidR="004F17C4" w:rsidRPr="009E304C">
        <w:rPr>
          <w:rFonts w:ascii="Verdana" w:eastAsiaTheme="minorEastAsia" w:hAnsi="Verdana" w:cs="Arial"/>
          <w:sz w:val="22"/>
          <w:szCs w:val="22"/>
        </w:rPr>
        <w:t>соблюдением исполнителями работ мер безопасности, указанных в наряде-допуске, за правильностью использования спецодежды и средств индивидуальной защиты, за исправность технических средств безопасности труда:</w:t>
      </w:r>
    </w:p>
    <w:p w14:paraId="1FEED582" w14:textId="77777777" w:rsidR="00F76B61" w:rsidRPr="009E304C" w:rsidRDefault="00287157" w:rsidP="005E7E89">
      <w:pPr>
        <w:widowControl w:val="0"/>
        <w:numPr>
          <w:ilvl w:val="0"/>
          <w:numId w:val="6"/>
        </w:numPr>
        <w:tabs>
          <w:tab w:val="left" w:pos="1985"/>
        </w:tabs>
        <w:spacing w:after="120"/>
        <w:ind w:left="0" w:firstLine="1418"/>
        <w:jc w:val="both"/>
        <w:rPr>
          <w:rFonts w:ascii="Verdana" w:eastAsiaTheme="minorEastAsia" w:hAnsi="Verdana" w:cs="Arial"/>
          <w:sz w:val="22"/>
          <w:szCs w:val="22"/>
        </w:rPr>
      </w:pPr>
      <w:r w:rsidRPr="009E304C">
        <w:rPr>
          <w:rFonts w:ascii="Verdana" w:eastAsiaTheme="minorEastAsia" w:hAnsi="Verdana" w:cs="Arial"/>
          <w:sz w:val="22"/>
          <w:szCs w:val="22"/>
        </w:rPr>
        <w:t>по окончании работ производит уборку зоны выполнения работ (убирает инструмент, демонтированные запасные части, промасленную ветошь, проливы ГСМ и т.п.)</w:t>
      </w:r>
      <w:r w:rsidR="00444C69" w:rsidRPr="009E304C">
        <w:rPr>
          <w:rFonts w:ascii="Verdana" w:eastAsiaTheme="minorEastAsia" w:hAnsi="Verdana" w:cs="Arial"/>
          <w:sz w:val="22"/>
          <w:szCs w:val="22"/>
        </w:rPr>
        <w:t xml:space="preserve"> и сдает объект допускающему.</w:t>
      </w:r>
    </w:p>
    <w:p w14:paraId="1FEED583" w14:textId="77777777" w:rsidR="00F76B61" w:rsidRPr="009E304C" w:rsidRDefault="00287157" w:rsidP="006D3FC9">
      <w:pPr>
        <w:widowControl w:val="0"/>
        <w:spacing w:after="120"/>
        <w:ind w:firstLine="709"/>
        <w:jc w:val="both"/>
        <w:rPr>
          <w:rFonts w:ascii="Verdana" w:eastAsiaTheme="minorEastAsia" w:hAnsi="Verdana" w:cs="Arial"/>
          <w:sz w:val="22"/>
          <w:szCs w:val="22"/>
        </w:rPr>
      </w:pPr>
      <w:r w:rsidRPr="009E304C">
        <w:rPr>
          <w:rFonts w:ascii="Verdana" w:eastAsiaTheme="minorEastAsia" w:hAnsi="Verdana" w:cs="Arial"/>
          <w:sz w:val="22"/>
          <w:szCs w:val="22"/>
        </w:rPr>
        <w:t>Производитель работ не</w:t>
      </w:r>
      <w:r w:rsidRPr="009E304C">
        <w:rPr>
          <w:rFonts w:ascii="Verdana" w:eastAsiaTheme="minorEastAsia" w:hAnsi="Verdana" w:cs="Arial"/>
          <w:sz w:val="22"/>
          <w:szCs w:val="22"/>
        </w:rPr>
        <w:t xml:space="preserve">сет ответственность за </w:t>
      </w:r>
      <w:r w:rsidR="000A23C3" w:rsidRPr="009E304C">
        <w:rPr>
          <w:rFonts w:ascii="Verdana" w:eastAsiaTheme="minorEastAsia" w:hAnsi="Verdana" w:cs="Arial"/>
          <w:sz w:val="22"/>
          <w:szCs w:val="22"/>
        </w:rPr>
        <w:t xml:space="preserve">выполнение мероприятий по обеспечению безопасности труда, указанных в наряде-допуске, за </w:t>
      </w:r>
      <w:r w:rsidR="000C2114" w:rsidRPr="009E304C">
        <w:rPr>
          <w:rFonts w:ascii="Verdana" w:eastAsiaTheme="minorEastAsia" w:hAnsi="Verdana" w:cs="Arial"/>
          <w:sz w:val="22"/>
          <w:szCs w:val="22"/>
        </w:rPr>
        <w:t>правильность ведения технологии производства работ</w:t>
      </w:r>
      <w:r w:rsidRPr="009E304C">
        <w:rPr>
          <w:rFonts w:ascii="Verdana" w:eastAsiaTheme="minorEastAsia" w:hAnsi="Verdana" w:cs="Arial"/>
          <w:sz w:val="22"/>
          <w:szCs w:val="22"/>
        </w:rPr>
        <w:t>, за соблюдение мер безопасности, правильность использования спецодежды и средств индивидуальн</w:t>
      </w:r>
      <w:r w:rsidRPr="009E304C">
        <w:rPr>
          <w:rFonts w:ascii="Verdana" w:eastAsiaTheme="minorEastAsia" w:hAnsi="Verdana" w:cs="Arial"/>
          <w:sz w:val="22"/>
          <w:szCs w:val="22"/>
        </w:rPr>
        <w:t>ой защиты и исправность технических средств безопасности труда.</w:t>
      </w:r>
    </w:p>
    <w:p w14:paraId="1FEED584" w14:textId="77777777" w:rsidR="00F76B61" w:rsidRPr="009E304C" w:rsidRDefault="00287157" w:rsidP="006D3FC9">
      <w:pPr>
        <w:pStyle w:val="aff5"/>
        <w:widowControl w:val="0"/>
        <w:autoSpaceDE w:val="0"/>
        <w:autoSpaceDN w:val="0"/>
        <w:adjustRightInd w:val="0"/>
        <w:spacing w:after="120"/>
        <w:ind w:left="0" w:firstLine="680"/>
        <w:contextualSpacing w:val="0"/>
        <w:jc w:val="both"/>
        <w:rPr>
          <w:rFonts w:ascii="Verdana" w:eastAsiaTheme="minorEastAsia" w:hAnsi="Verdana" w:cs="Arial"/>
          <w:sz w:val="22"/>
          <w:szCs w:val="22"/>
        </w:rPr>
      </w:pPr>
      <w:r w:rsidRPr="009E304C">
        <w:rPr>
          <w:rFonts w:ascii="Verdana" w:eastAsiaTheme="minorEastAsia" w:hAnsi="Verdana" w:cs="Arial"/>
          <w:sz w:val="22"/>
          <w:szCs w:val="22"/>
        </w:rPr>
        <w:t xml:space="preserve">6.9 </w:t>
      </w:r>
      <w:r w:rsidR="003531EF" w:rsidRPr="009E304C">
        <w:rPr>
          <w:rFonts w:ascii="Verdana" w:eastAsiaTheme="minorEastAsia" w:hAnsi="Verdana" w:cs="Arial"/>
          <w:sz w:val="22"/>
          <w:szCs w:val="22"/>
        </w:rPr>
        <w:t>Исполнители обязаны выполнять требования безопасности, изложенные в наряде-допуске. Исполнители несут ответственн</w:t>
      </w:r>
      <w:r w:rsidR="00FC4C00" w:rsidRPr="009E304C">
        <w:rPr>
          <w:rFonts w:ascii="Verdana" w:eastAsiaTheme="minorEastAsia" w:hAnsi="Verdana" w:cs="Arial"/>
          <w:sz w:val="22"/>
          <w:szCs w:val="22"/>
        </w:rPr>
        <w:t xml:space="preserve">ость за соблюдение требований </w:t>
      </w:r>
      <w:r w:rsidR="003531EF" w:rsidRPr="009E304C">
        <w:rPr>
          <w:rFonts w:ascii="Verdana" w:eastAsiaTheme="minorEastAsia" w:hAnsi="Verdana" w:cs="Arial"/>
          <w:sz w:val="22"/>
          <w:szCs w:val="22"/>
        </w:rPr>
        <w:t>безопасности, предусмотренных нарядом-допуском, за правильное использование спецодежды и средств индивидуальной защиты, а также за соблюдение трудовой и производственной дисциплины.</w:t>
      </w:r>
    </w:p>
    <w:p w14:paraId="1FEED585" w14:textId="77777777" w:rsidR="00FD0CFE" w:rsidRPr="004208A0" w:rsidRDefault="00287157" w:rsidP="004208A0">
      <w:pPr>
        <w:pStyle w:val="10"/>
        <w:keepNext w:val="0"/>
        <w:widowControl w:val="0"/>
        <w:numPr>
          <w:ilvl w:val="0"/>
          <w:numId w:val="1"/>
        </w:numPr>
        <w:tabs>
          <w:tab w:val="clear" w:pos="1211"/>
          <w:tab w:val="left" w:pos="1418"/>
        </w:tabs>
        <w:suppressAutoHyphens/>
        <w:spacing w:before="240" w:after="240"/>
        <w:ind w:left="0" w:firstLine="709"/>
        <w:jc w:val="both"/>
        <w:rPr>
          <w:rFonts w:ascii="Verdana" w:hAnsi="Verdana"/>
          <w:bCs w:val="0"/>
          <w:kern w:val="28"/>
          <w:szCs w:val="20"/>
        </w:rPr>
      </w:pPr>
      <w:bookmarkStart w:id="31" w:name="_Toc115705589"/>
      <w:bookmarkStart w:id="32" w:name="_Toc401748771"/>
      <w:bookmarkStart w:id="33" w:name="_Toc417379026"/>
      <w:bookmarkStart w:id="34" w:name="_Toc401748780"/>
      <w:bookmarkStart w:id="35" w:name="_Toc417379033"/>
      <w:r w:rsidRPr="004208A0">
        <w:rPr>
          <w:rFonts w:ascii="Verdana" w:hAnsi="Verdana"/>
          <w:bCs w:val="0"/>
          <w:kern w:val="28"/>
          <w:szCs w:val="20"/>
        </w:rPr>
        <w:t>Требования охраны труда при организации и проведении работ повышенной опасности</w:t>
      </w:r>
      <w:bookmarkEnd w:id="31"/>
    </w:p>
    <w:p w14:paraId="1FEED586" w14:textId="77777777" w:rsidR="00E777B6" w:rsidRPr="009E304C" w:rsidRDefault="00287157" w:rsidP="008803DB">
      <w:pPr>
        <w:spacing w:before="60" w:after="60"/>
        <w:ind w:firstLine="709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9E304C">
        <w:rPr>
          <w:rFonts w:ascii="Verdana" w:hAnsi="Verdana" w:cs="Arial"/>
          <w:color w:val="000000" w:themeColor="text1"/>
          <w:sz w:val="22"/>
          <w:szCs w:val="22"/>
        </w:rPr>
        <w:t xml:space="preserve">Требования по охране труда при </w:t>
      </w:r>
      <w:r w:rsidRPr="009E304C">
        <w:rPr>
          <w:rFonts w:ascii="Verdana" w:hAnsi="Verdana" w:cs="Arial"/>
          <w:color w:val="000000" w:themeColor="text1"/>
          <w:sz w:val="22"/>
          <w:szCs w:val="22"/>
        </w:rPr>
        <w:t>организации работ повышенной опасности приведены в таблице 1.</w:t>
      </w:r>
    </w:p>
    <w:p w14:paraId="1FEED587" w14:textId="77777777" w:rsidR="00E777B6" w:rsidRPr="009E304C" w:rsidRDefault="00287157" w:rsidP="00E777B6">
      <w:pPr>
        <w:widowControl w:val="0"/>
        <w:spacing w:after="120"/>
        <w:rPr>
          <w:rFonts w:ascii="Verdana" w:hAnsi="Verdana"/>
          <w:bCs/>
          <w:sz w:val="22"/>
          <w:szCs w:val="22"/>
        </w:rPr>
      </w:pPr>
      <w:proofErr w:type="gramStart"/>
      <w:r w:rsidRPr="009E304C">
        <w:rPr>
          <w:rFonts w:ascii="Verdana" w:hAnsi="Verdana"/>
          <w:sz w:val="22"/>
          <w:szCs w:val="22"/>
        </w:rPr>
        <w:t>Т</w:t>
      </w:r>
      <w:proofErr w:type="gramEnd"/>
      <w:r w:rsidRPr="009E304C">
        <w:rPr>
          <w:rFonts w:ascii="Verdana" w:hAnsi="Verdana"/>
          <w:sz w:val="22"/>
          <w:szCs w:val="22"/>
        </w:rPr>
        <w:t xml:space="preserve"> а б л и ц а 1 – Требования по организации работ повышенной опасности</w:t>
      </w:r>
    </w:p>
    <w:tbl>
      <w:tblPr>
        <w:tblStyle w:val="ad"/>
        <w:tblW w:w="10201" w:type="dxa"/>
        <w:tblLook w:val="04A0" w:firstRow="1" w:lastRow="0" w:firstColumn="1" w:lastColumn="0" w:noHBand="0" w:noVBand="1"/>
      </w:tblPr>
      <w:tblGrid>
        <w:gridCol w:w="4673"/>
        <w:gridCol w:w="5528"/>
      </w:tblGrid>
      <w:tr w:rsidR="00DE521B" w14:paraId="1FEED58A" w14:textId="77777777" w:rsidTr="008803DB">
        <w:trPr>
          <w:tblHeader/>
        </w:trPr>
        <w:tc>
          <w:tcPr>
            <w:tcW w:w="4673" w:type="dxa"/>
            <w:tcBorders>
              <w:bottom w:val="double" w:sz="4" w:space="0" w:color="auto"/>
            </w:tcBorders>
          </w:tcPr>
          <w:p w14:paraId="1FEED588" w14:textId="77777777" w:rsidR="00E777B6" w:rsidRPr="009E304C" w:rsidRDefault="00287157" w:rsidP="00E076CC">
            <w:pPr>
              <w:spacing w:before="60" w:after="60"/>
              <w:jc w:val="center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9E304C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Вид требования </w:t>
            </w:r>
          </w:p>
        </w:tc>
        <w:tc>
          <w:tcPr>
            <w:tcW w:w="5528" w:type="dxa"/>
            <w:tcBorders>
              <w:bottom w:val="double" w:sz="4" w:space="0" w:color="auto"/>
            </w:tcBorders>
          </w:tcPr>
          <w:p w14:paraId="1FEED589" w14:textId="77777777" w:rsidR="00E777B6" w:rsidRPr="009E304C" w:rsidRDefault="00287157" w:rsidP="00E076CC">
            <w:pPr>
              <w:spacing w:before="60" w:after="60"/>
              <w:jc w:val="center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9E304C">
              <w:rPr>
                <w:rFonts w:ascii="Verdana" w:hAnsi="Verdana" w:cs="Arial"/>
                <w:color w:val="000000" w:themeColor="text1"/>
                <w:sz w:val="20"/>
                <w:szCs w:val="20"/>
              </w:rPr>
              <w:t>Содержание требования</w:t>
            </w:r>
          </w:p>
        </w:tc>
      </w:tr>
      <w:tr w:rsidR="00DE521B" w14:paraId="1FEED592" w14:textId="77777777" w:rsidTr="00E777B6">
        <w:tc>
          <w:tcPr>
            <w:tcW w:w="4673" w:type="dxa"/>
            <w:tcBorders>
              <w:top w:val="double" w:sz="4" w:space="0" w:color="auto"/>
            </w:tcBorders>
          </w:tcPr>
          <w:p w14:paraId="1FEED58B" w14:textId="77777777" w:rsidR="00E777B6" w:rsidRPr="009E304C" w:rsidRDefault="00287157" w:rsidP="00E076CC">
            <w:pPr>
              <w:spacing w:before="60" w:after="6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9E304C">
              <w:rPr>
                <w:rFonts w:ascii="Verdana" w:hAnsi="Verdana" w:cs="Arial"/>
                <w:color w:val="000000" w:themeColor="text1"/>
                <w:sz w:val="20"/>
                <w:szCs w:val="20"/>
              </w:rPr>
              <w:t>Общие требования охраны труда работников при организации и проведении работ</w:t>
            </w:r>
          </w:p>
        </w:tc>
        <w:tc>
          <w:tcPr>
            <w:tcW w:w="5528" w:type="dxa"/>
            <w:tcBorders>
              <w:top w:val="double" w:sz="4" w:space="0" w:color="auto"/>
            </w:tcBorders>
          </w:tcPr>
          <w:p w14:paraId="1FEED58C" w14:textId="77777777" w:rsidR="00E777B6" w:rsidRPr="009E304C" w:rsidRDefault="00287157" w:rsidP="00E076CC">
            <w:pPr>
              <w:spacing w:before="60" w:after="6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9E304C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  При организации и проведении работ повышенной опасности должны быть выполнены следующие мероприятия:</w:t>
            </w:r>
          </w:p>
          <w:p w14:paraId="1FEED58D" w14:textId="77777777" w:rsidR="00E777B6" w:rsidRPr="009E304C" w:rsidRDefault="00287157" w:rsidP="00E076CC">
            <w:pPr>
              <w:spacing w:before="60" w:after="6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9E304C">
              <w:rPr>
                <w:rFonts w:ascii="Verdana" w:hAnsi="Verdana" w:cs="Arial"/>
                <w:color w:val="000000" w:themeColor="text1"/>
                <w:sz w:val="20"/>
                <w:szCs w:val="20"/>
              </w:rPr>
              <w:t>а) технико-технологические (разработку необходимой документации на производство работ и выполнение ее требований согласно п.4 настоящего Стандарта; офор</w:t>
            </w:r>
            <w:r w:rsidRPr="009E304C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мление наряда-допуска на производство работ и выполнение всех указанных в нем мероприятий);  </w:t>
            </w:r>
          </w:p>
          <w:p w14:paraId="1FEED58E" w14:textId="77777777" w:rsidR="00E777B6" w:rsidRPr="009E304C" w:rsidRDefault="00287157" w:rsidP="00E076CC">
            <w:pPr>
              <w:spacing w:before="60" w:after="6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9E304C">
              <w:rPr>
                <w:rFonts w:ascii="Verdana" w:hAnsi="Verdana" w:cs="Arial"/>
                <w:color w:val="000000" w:themeColor="text1"/>
                <w:sz w:val="20"/>
                <w:szCs w:val="20"/>
              </w:rPr>
              <w:t>б) организационные (назначение ответственных лиц за безопасное проведение работ повышенной опасности согласно п.6 настоящего Стандарта).</w:t>
            </w:r>
          </w:p>
          <w:p w14:paraId="1FEED58F" w14:textId="77777777" w:rsidR="00E777B6" w:rsidRPr="009E304C" w:rsidRDefault="00287157" w:rsidP="00E076CC">
            <w:pPr>
              <w:spacing w:before="60" w:after="6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9E304C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  Работники, участвующие</w:t>
            </w:r>
            <w:r w:rsidRPr="009E304C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в проведении работ повышенной опасности, должны выполнять требования охраны труда, установленные в инструкциях по профессиям или по виду выполняемых работ.</w:t>
            </w:r>
          </w:p>
          <w:p w14:paraId="1FEED590" w14:textId="77777777" w:rsidR="00E777B6" w:rsidRPr="009E304C" w:rsidRDefault="00287157" w:rsidP="00E076CC">
            <w:pPr>
              <w:spacing w:before="60" w:after="6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9E304C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  Требования при организации работ по наряду-допуску указаны в разделах 4-6 настоящего Стандарта.</w:t>
            </w:r>
          </w:p>
          <w:p w14:paraId="1FEED591" w14:textId="77777777" w:rsidR="00E777B6" w:rsidRPr="009E304C" w:rsidRDefault="00287157" w:rsidP="00F03753">
            <w:pPr>
              <w:spacing w:before="60" w:after="6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9E304C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  При возникновении аварийных ситуаций при выполнении работ повышенной опасности </w:t>
            </w:r>
            <w:r w:rsidRPr="009E304C">
              <w:rPr>
                <w:rFonts w:ascii="Verdana" w:hAnsi="Verdana" w:cs="Arial"/>
                <w:color w:val="000000" w:themeColor="text1"/>
                <w:sz w:val="20"/>
                <w:szCs w:val="20"/>
              </w:rPr>
              <w:lastRenderedPageBreak/>
              <w:t>необходимо остановить все работы и сообщить о происшест</w:t>
            </w:r>
            <w:r w:rsidR="00F03753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виях в соответствии с приказом по оповещению в БЕ (бизнес </w:t>
            </w:r>
            <w:r w:rsidR="006E0890">
              <w:rPr>
                <w:rFonts w:ascii="Verdana" w:hAnsi="Verdana" w:cs="Arial"/>
                <w:color w:val="000000" w:themeColor="text1"/>
                <w:sz w:val="20"/>
                <w:szCs w:val="20"/>
              </w:rPr>
              <w:t>единицы</w:t>
            </w:r>
            <w:r w:rsidR="00F03753">
              <w:rPr>
                <w:rFonts w:ascii="Verdana" w:hAnsi="Verdana" w:cs="Arial"/>
                <w:color w:val="000000" w:themeColor="text1"/>
                <w:sz w:val="20"/>
                <w:szCs w:val="20"/>
              </w:rPr>
              <w:t>),</w:t>
            </w:r>
            <w:r w:rsidRPr="009E304C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при необходимости организовать безопасную эвакуацию</w:t>
            </w:r>
            <w:r w:rsidRPr="009E304C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работников и организовать встречу и проведение к месту происшествия спасателей или других работников экстренных служб</w:t>
            </w:r>
          </w:p>
        </w:tc>
      </w:tr>
      <w:tr w:rsidR="00DE521B" w14:paraId="1FEED595" w14:textId="77777777" w:rsidTr="00E777B6">
        <w:tc>
          <w:tcPr>
            <w:tcW w:w="4673" w:type="dxa"/>
          </w:tcPr>
          <w:p w14:paraId="1FEED593" w14:textId="77777777" w:rsidR="00E777B6" w:rsidRPr="009E304C" w:rsidRDefault="00287157" w:rsidP="00E076CC">
            <w:pPr>
              <w:spacing w:before="60" w:after="6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9E304C">
              <w:rPr>
                <w:rFonts w:ascii="Verdana" w:hAnsi="Verdana" w:cs="Arial"/>
                <w:color w:val="000000" w:themeColor="text1"/>
                <w:sz w:val="20"/>
                <w:szCs w:val="20"/>
              </w:rPr>
              <w:lastRenderedPageBreak/>
              <w:t>Требования, предъявляемые к производственным помещениям и производственным площадкам (для процессов, выполняемых вне производственных по</w:t>
            </w:r>
            <w:r w:rsidRPr="009E304C">
              <w:rPr>
                <w:rFonts w:ascii="Verdana" w:hAnsi="Verdana" w:cs="Arial"/>
                <w:color w:val="000000" w:themeColor="text1"/>
                <w:sz w:val="20"/>
                <w:szCs w:val="20"/>
              </w:rPr>
              <w:t>мещений), в целях обеспечения охраны труда работников</w:t>
            </w:r>
          </w:p>
        </w:tc>
        <w:tc>
          <w:tcPr>
            <w:tcW w:w="5528" w:type="dxa"/>
          </w:tcPr>
          <w:p w14:paraId="1FEED594" w14:textId="77777777" w:rsidR="00E777B6" w:rsidRPr="009E304C" w:rsidRDefault="00287157" w:rsidP="00E076CC">
            <w:pPr>
              <w:spacing w:before="60" w:after="6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9E304C">
              <w:rPr>
                <w:rFonts w:ascii="Verdana" w:hAnsi="Verdana" w:cs="Arial"/>
                <w:color w:val="000000" w:themeColor="text1"/>
                <w:sz w:val="20"/>
                <w:szCs w:val="20"/>
              </w:rPr>
              <w:t>Все требования, необходимые для безопасного проведения работ повышенной опасности указываются в наряде-допуске либо прилагаемой к нему документации. При проведении работ без наряда-допуска (в порядке те</w:t>
            </w:r>
            <w:r w:rsidRPr="009E304C">
              <w:rPr>
                <w:rFonts w:ascii="Verdana" w:hAnsi="Verdana" w:cs="Arial"/>
                <w:color w:val="000000" w:themeColor="text1"/>
                <w:sz w:val="20"/>
                <w:szCs w:val="20"/>
              </w:rPr>
              <w:t>кущей эксплуатации)</w:t>
            </w:r>
            <w:r w:rsidRPr="009E304C">
              <w:rPr>
                <w:sz w:val="20"/>
                <w:szCs w:val="20"/>
              </w:rPr>
              <w:t xml:space="preserve"> </w:t>
            </w:r>
            <w:r w:rsidRPr="009E304C">
              <w:rPr>
                <w:rFonts w:ascii="Verdana" w:hAnsi="Verdana"/>
                <w:sz w:val="20"/>
                <w:szCs w:val="20"/>
              </w:rPr>
              <w:t xml:space="preserve">данные требования устанавливаются в </w:t>
            </w:r>
            <w:r w:rsidRPr="009E304C">
              <w:rPr>
                <w:rFonts w:ascii="Verdana" w:hAnsi="Verdana" w:cs="Arial"/>
                <w:color w:val="000000" w:themeColor="text1"/>
                <w:sz w:val="20"/>
                <w:szCs w:val="20"/>
              </w:rPr>
              <w:t>документации, в которой определен порядок безопасного выполнения (инструкция, КПВО, ИОТ, технологическая карта и т.д.)</w:t>
            </w:r>
          </w:p>
        </w:tc>
      </w:tr>
      <w:tr w:rsidR="00DE521B" w14:paraId="1FEED598" w14:textId="77777777" w:rsidTr="00E777B6">
        <w:tc>
          <w:tcPr>
            <w:tcW w:w="4673" w:type="dxa"/>
          </w:tcPr>
          <w:p w14:paraId="1FEED596" w14:textId="77777777" w:rsidR="00E777B6" w:rsidRPr="009E304C" w:rsidRDefault="00287157" w:rsidP="00E076CC">
            <w:pPr>
              <w:spacing w:before="60" w:after="6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9E304C">
              <w:rPr>
                <w:rFonts w:ascii="Verdana" w:hAnsi="Verdana" w:cs="Arial"/>
                <w:color w:val="000000" w:themeColor="text1"/>
                <w:sz w:val="20"/>
                <w:szCs w:val="20"/>
              </w:rPr>
              <w:t>Требования, предъявляемые к оборудованию, его размещению и организации рабочих м</w:t>
            </w:r>
            <w:r w:rsidRPr="009E304C">
              <w:rPr>
                <w:rFonts w:ascii="Verdana" w:hAnsi="Verdana" w:cs="Arial"/>
                <w:color w:val="000000" w:themeColor="text1"/>
                <w:sz w:val="20"/>
                <w:szCs w:val="20"/>
              </w:rPr>
              <w:t>ест в целях обеспечения охраны труда работников</w:t>
            </w:r>
          </w:p>
        </w:tc>
        <w:tc>
          <w:tcPr>
            <w:tcW w:w="5528" w:type="dxa"/>
          </w:tcPr>
          <w:p w14:paraId="1FEED597" w14:textId="77777777" w:rsidR="00E777B6" w:rsidRPr="009E304C" w:rsidRDefault="00287157" w:rsidP="00E076CC">
            <w:pPr>
              <w:spacing w:before="60" w:after="6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9E304C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Все требования, необходимые для безопасного проведения работ повышенной опасности указываются в наряде-допуске либо прилагаемой к нему документации. При проведении работ без наряда-допуска (в порядке текущей </w:t>
            </w:r>
            <w:r w:rsidRPr="009E304C">
              <w:rPr>
                <w:rFonts w:ascii="Verdana" w:hAnsi="Verdana" w:cs="Arial"/>
                <w:color w:val="000000" w:themeColor="text1"/>
                <w:sz w:val="20"/>
                <w:szCs w:val="20"/>
              </w:rPr>
              <w:t>эксплуатации)</w:t>
            </w:r>
            <w:r w:rsidRPr="009E304C">
              <w:rPr>
                <w:sz w:val="20"/>
                <w:szCs w:val="20"/>
              </w:rPr>
              <w:t xml:space="preserve"> </w:t>
            </w:r>
            <w:r w:rsidRPr="009E304C">
              <w:rPr>
                <w:rFonts w:ascii="Verdana" w:hAnsi="Verdana"/>
                <w:sz w:val="20"/>
                <w:szCs w:val="20"/>
              </w:rPr>
              <w:t xml:space="preserve">данные требования устанавливаются в </w:t>
            </w:r>
            <w:r w:rsidRPr="009E304C">
              <w:rPr>
                <w:rFonts w:ascii="Verdana" w:hAnsi="Verdana" w:cs="Arial"/>
                <w:color w:val="000000" w:themeColor="text1"/>
                <w:sz w:val="20"/>
                <w:szCs w:val="20"/>
              </w:rPr>
              <w:t>документации, в которой определен порядок безопасного выполнения (инструкция, КПВО, ИОТ, технологическая карта и т.д.)</w:t>
            </w:r>
          </w:p>
        </w:tc>
      </w:tr>
      <w:tr w:rsidR="00DE521B" w14:paraId="1FEED59B" w14:textId="77777777" w:rsidTr="00E777B6">
        <w:tc>
          <w:tcPr>
            <w:tcW w:w="4673" w:type="dxa"/>
            <w:tcBorders>
              <w:bottom w:val="single" w:sz="4" w:space="0" w:color="auto"/>
            </w:tcBorders>
          </w:tcPr>
          <w:p w14:paraId="1FEED599" w14:textId="77777777" w:rsidR="00E777B6" w:rsidRPr="009E304C" w:rsidRDefault="00287157" w:rsidP="00E076CC">
            <w:pPr>
              <w:spacing w:before="60" w:after="6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9E304C">
              <w:rPr>
                <w:rFonts w:ascii="Verdana" w:hAnsi="Verdana" w:cs="Arial"/>
                <w:color w:val="000000" w:themeColor="text1"/>
                <w:sz w:val="20"/>
                <w:szCs w:val="20"/>
              </w:rPr>
              <w:t>Требования, предъявляемые к хранению и транспортировке исходных материалов, заготовок,</w:t>
            </w:r>
            <w:r w:rsidRPr="009E304C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полуфабрикатов, готовой продукции и отходов производства в целях обеспечения охраны труда работников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1FEED59A" w14:textId="77777777" w:rsidR="00E777B6" w:rsidRPr="009E304C" w:rsidRDefault="00287157" w:rsidP="00E076CC">
            <w:pPr>
              <w:spacing w:before="60" w:after="60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9E304C">
              <w:rPr>
                <w:rFonts w:ascii="Verdana" w:hAnsi="Verdana" w:cs="Arial"/>
                <w:color w:val="000000" w:themeColor="text1"/>
                <w:sz w:val="20"/>
                <w:szCs w:val="20"/>
              </w:rPr>
              <w:t>Все требования, необходимые для безопасного проведения работ повышенной опасности указываются в наряде-допуске либо прилагаемой к нему документации. При п</w:t>
            </w:r>
            <w:r w:rsidRPr="009E304C">
              <w:rPr>
                <w:rFonts w:ascii="Verdana" w:hAnsi="Verdana" w:cs="Arial"/>
                <w:color w:val="000000" w:themeColor="text1"/>
                <w:sz w:val="20"/>
                <w:szCs w:val="20"/>
              </w:rPr>
              <w:t>роведении работ без наряда-допуска (в порядке текущей эксплуатации)</w:t>
            </w:r>
            <w:r w:rsidRPr="009E304C">
              <w:rPr>
                <w:sz w:val="20"/>
                <w:szCs w:val="20"/>
              </w:rPr>
              <w:t xml:space="preserve"> </w:t>
            </w:r>
            <w:r w:rsidRPr="009E304C">
              <w:rPr>
                <w:rFonts w:ascii="Verdana" w:hAnsi="Verdana"/>
                <w:sz w:val="20"/>
                <w:szCs w:val="20"/>
              </w:rPr>
              <w:t xml:space="preserve">данные требования устанавливаются в </w:t>
            </w:r>
            <w:r w:rsidRPr="009E304C">
              <w:rPr>
                <w:rFonts w:ascii="Verdana" w:hAnsi="Verdana" w:cs="Arial"/>
                <w:color w:val="000000" w:themeColor="text1"/>
                <w:sz w:val="20"/>
                <w:szCs w:val="20"/>
              </w:rPr>
              <w:t>документации, в которой определен порядок безопасного выполнения (инструкция, КПВО, ИОТ, технологическая карта и т.д.)</w:t>
            </w:r>
          </w:p>
        </w:tc>
      </w:tr>
    </w:tbl>
    <w:p w14:paraId="1FEED59C" w14:textId="77777777" w:rsidR="00C04573" w:rsidRPr="004208A0" w:rsidRDefault="00287157" w:rsidP="004208A0">
      <w:pPr>
        <w:pStyle w:val="10"/>
        <w:keepNext w:val="0"/>
        <w:widowControl w:val="0"/>
        <w:numPr>
          <w:ilvl w:val="0"/>
          <w:numId w:val="1"/>
        </w:numPr>
        <w:tabs>
          <w:tab w:val="clear" w:pos="1211"/>
          <w:tab w:val="left" w:pos="1418"/>
        </w:tabs>
        <w:suppressAutoHyphens/>
        <w:spacing w:before="240" w:after="240"/>
        <w:ind w:left="0" w:firstLine="709"/>
        <w:jc w:val="both"/>
        <w:rPr>
          <w:rFonts w:ascii="Verdana" w:hAnsi="Verdana"/>
          <w:bCs w:val="0"/>
          <w:kern w:val="28"/>
          <w:szCs w:val="20"/>
        </w:rPr>
      </w:pPr>
      <w:bookmarkStart w:id="36" w:name="_Toc115705590"/>
      <w:r w:rsidRPr="004208A0">
        <w:rPr>
          <w:rFonts w:ascii="Verdana" w:hAnsi="Verdana"/>
          <w:bCs w:val="0"/>
          <w:kern w:val="28"/>
          <w:szCs w:val="20"/>
        </w:rPr>
        <w:t>Нормативные ссылки</w:t>
      </w:r>
      <w:bookmarkEnd w:id="32"/>
      <w:bookmarkEnd w:id="33"/>
      <w:r w:rsidR="005414FB" w:rsidRPr="004208A0">
        <w:rPr>
          <w:rFonts w:ascii="Verdana" w:hAnsi="Verdana"/>
          <w:bCs w:val="0"/>
          <w:kern w:val="28"/>
          <w:szCs w:val="20"/>
        </w:rPr>
        <w:t xml:space="preserve"> и связанные документы</w:t>
      </w:r>
      <w:bookmarkEnd w:id="36"/>
    </w:p>
    <w:p w14:paraId="1FEED59D" w14:textId="77777777" w:rsidR="00C04573" w:rsidRPr="009E304C" w:rsidRDefault="00287157" w:rsidP="00197B2C">
      <w:pPr>
        <w:widowControl w:val="0"/>
        <w:tabs>
          <w:tab w:val="num" w:pos="1276"/>
        </w:tabs>
        <w:spacing w:after="120"/>
        <w:ind w:firstLine="709"/>
        <w:jc w:val="both"/>
        <w:rPr>
          <w:rFonts w:ascii="Verdana" w:hAnsi="Verdana" w:cs="Arial"/>
          <w:color w:val="000000" w:themeColor="text1"/>
          <w:sz w:val="22"/>
        </w:rPr>
      </w:pPr>
      <w:r w:rsidRPr="009E304C">
        <w:rPr>
          <w:rFonts w:ascii="Verdana" w:hAnsi="Verdana" w:cs="Arial"/>
          <w:color w:val="000000" w:themeColor="text1"/>
          <w:sz w:val="22"/>
        </w:rPr>
        <w:t xml:space="preserve">В настоящем </w:t>
      </w:r>
      <w:r w:rsidR="00956A1F" w:rsidRPr="009E304C">
        <w:rPr>
          <w:rFonts w:ascii="Verdana" w:hAnsi="Verdana" w:cs="Arial"/>
          <w:color w:val="000000" w:themeColor="text1"/>
          <w:sz w:val="22"/>
        </w:rPr>
        <w:t>С</w:t>
      </w:r>
      <w:r w:rsidR="00AD30AA" w:rsidRPr="009E304C">
        <w:rPr>
          <w:rFonts w:ascii="Verdana" w:hAnsi="Verdana" w:cs="Arial"/>
          <w:color w:val="000000" w:themeColor="text1"/>
          <w:sz w:val="22"/>
        </w:rPr>
        <w:t>тандарте</w:t>
      </w:r>
      <w:r w:rsidRPr="009E304C">
        <w:rPr>
          <w:rFonts w:ascii="Verdana" w:hAnsi="Verdana" w:cs="Arial"/>
          <w:color w:val="000000" w:themeColor="text1"/>
          <w:sz w:val="22"/>
        </w:rPr>
        <w:t xml:space="preserve"> учтены требования следующих документов: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116"/>
      </w:tblGrid>
      <w:tr w:rsidR="00DE521B" w14:paraId="1FEED5A0" w14:textId="77777777" w:rsidTr="00E777B6">
        <w:trPr>
          <w:trHeight w:val="471"/>
          <w:tblHeader/>
        </w:trPr>
        <w:tc>
          <w:tcPr>
            <w:tcW w:w="3085" w:type="dxa"/>
            <w:tcBorders>
              <w:bottom w:val="double" w:sz="4" w:space="0" w:color="auto"/>
            </w:tcBorders>
          </w:tcPr>
          <w:p w14:paraId="1FEED59E" w14:textId="77777777" w:rsidR="00956A1F" w:rsidRPr="009E304C" w:rsidRDefault="00287157" w:rsidP="00197B2C">
            <w:pPr>
              <w:widowControl w:val="0"/>
              <w:tabs>
                <w:tab w:val="left" w:pos="1276"/>
              </w:tabs>
              <w:spacing w:before="60" w:after="60"/>
              <w:jc w:val="both"/>
              <w:rPr>
                <w:rFonts w:ascii="Verdana" w:hAnsi="Verdana" w:cs="Arial"/>
                <w:sz w:val="22"/>
              </w:rPr>
            </w:pPr>
            <w:r w:rsidRPr="009E304C">
              <w:rPr>
                <w:rFonts w:ascii="Verdana" w:hAnsi="Verdana" w:cs="Arial"/>
                <w:bCs/>
                <w:sz w:val="22"/>
                <w:szCs w:val="22"/>
              </w:rPr>
              <w:t>Обозначение документа</w:t>
            </w:r>
          </w:p>
        </w:tc>
        <w:tc>
          <w:tcPr>
            <w:tcW w:w="7116" w:type="dxa"/>
            <w:tcBorders>
              <w:bottom w:val="double" w:sz="4" w:space="0" w:color="auto"/>
            </w:tcBorders>
          </w:tcPr>
          <w:p w14:paraId="1FEED59F" w14:textId="77777777" w:rsidR="00956A1F" w:rsidRPr="009E304C" w:rsidRDefault="00287157" w:rsidP="00197B2C">
            <w:pPr>
              <w:widowControl w:val="0"/>
              <w:tabs>
                <w:tab w:val="left" w:pos="1276"/>
              </w:tabs>
              <w:spacing w:before="60" w:after="60"/>
              <w:jc w:val="both"/>
              <w:rPr>
                <w:rFonts w:ascii="Verdana" w:hAnsi="Verdana" w:cs="Arial"/>
                <w:color w:val="000000" w:themeColor="text1"/>
                <w:sz w:val="22"/>
              </w:rPr>
            </w:pPr>
            <w:r w:rsidRPr="009E304C">
              <w:rPr>
                <w:rFonts w:ascii="Verdana" w:hAnsi="Verdana" w:cs="Arial"/>
                <w:bCs/>
                <w:sz w:val="22"/>
                <w:szCs w:val="22"/>
              </w:rPr>
              <w:t>Вид и наименование документа</w:t>
            </w:r>
          </w:p>
        </w:tc>
      </w:tr>
      <w:tr w:rsidR="00DE521B" w14:paraId="1FEED5A3" w14:textId="77777777" w:rsidTr="00E777B6">
        <w:trPr>
          <w:trHeight w:val="471"/>
        </w:trPr>
        <w:tc>
          <w:tcPr>
            <w:tcW w:w="3085" w:type="dxa"/>
            <w:hideMark/>
          </w:tcPr>
          <w:p w14:paraId="1FEED5A1" w14:textId="77777777" w:rsidR="00956A1F" w:rsidRPr="009E304C" w:rsidRDefault="00287157" w:rsidP="00B61036">
            <w:pPr>
              <w:widowControl w:val="0"/>
              <w:tabs>
                <w:tab w:val="left" w:pos="1276"/>
              </w:tabs>
              <w:spacing w:before="60" w:after="60"/>
              <w:jc w:val="both"/>
              <w:rPr>
                <w:rFonts w:ascii="Verdana" w:hAnsi="Verdana" w:cs="Arial"/>
                <w:color w:val="000000" w:themeColor="text1"/>
                <w:sz w:val="22"/>
              </w:rPr>
            </w:pPr>
            <w:r w:rsidRPr="009E304C">
              <w:rPr>
                <w:rFonts w:ascii="Verdana" w:hAnsi="Verdana" w:cs="Arial"/>
                <w:color w:val="000000" w:themeColor="text1"/>
                <w:sz w:val="22"/>
              </w:rPr>
              <w:t>№ 440 от 13.11.2020</w:t>
            </w:r>
          </w:p>
        </w:tc>
        <w:tc>
          <w:tcPr>
            <w:tcW w:w="7116" w:type="dxa"/>
          </w:tcPr>
          <w:p w14:paraId="1FEED5A2" w14:textId="77777777" w:rsidR="00956A1F" w:rsidRPr="009E304C" w:rsidRDefault="00287157" w:rsidP="00B61036">
            <w:pPr>
              <w:widowControl w:val="0"/>
              <w:tabs>
                <w:tab w:val="left" w:pos="1276"/>
              </w:tabs>
              <w:spacing w:before="60" w:after="60"/>
              <w:jc w:val="both"/>
              <w:rPr>
                <w:rFonts w:ascii="Verdana" w:hAnsi="Verdana" w:cs="Arial"/>
                <w:color w:val="000000" w:themeColor="text1"/>
                <w:sz w:val="22"/>
              </w:rPr>
            </w:pPr>
            <w:r w:rsidRPr="009E304C">
              <w:rPr>
                <w:rFonts w:ascii="Verdana" w:hAnsi="Verdana" w:cs="Arial"/>
                <w:sz w:val="22"/>
              </w:rPr>
              <w:t xml:space="preserve">Приказ </w:t>
            </w:r>
            <w:proofErr w:type="spellStart"/>
            <w:r w:rsidR="000B675A" w:rsidRPr="009E304C">
              <w:rPr>
                <w:rFonts w:ascii="Verdana" w:hAnsi="Verdana" w:cs="Arial"/>
                <w:color w:val="000000" w:themeColor="text1"/>
                <w:sz w:val="22"/>
              </w:rPr>
              <w:t>Ростехнадзора</w:t>
            </w:r>
            <w:proofErr w:type="spellEnd"/>
            <w:r w:rsidRPr="009E304C">
              <w:rPr>
                <w:rFonts w:ascii="Verdana" w:hAnsi="Verdana" w:cs="Arial"/>
                <w:color w:val="000000" w:themeColor="text1"/>
                <w:sz w:val="22"/>
              </w:rPr>
              <w:t xml:space="preserve"> «Об утверждении Федеральных норм и правил в области промышленной безопасности «Обеспечение промышленной безопасности при организации работ на опасных производственных объектах горно-металлургической промышленности»»;</w:t>
            </w:r>
          </w:p>
        </w:tc>
      </w:tr>
      <w:tr w:rsidR="00DE521B" w14:paraId="1FEED5A6" w14:textId="77777777" w:rsidTr="00E777B6">
        <w:tc>
          <w:tcPr>
            <w:tcW w:w="3085" w:type="dxa"/>
            <w:hideMark/>
          </w:tcPr>
          <w:p w14:paraId="1FEED5A4" w14:textId="77777777" w:rsidR="00956A1F" w:rsidRPr="009E304C" w:rsidRDefault="00287157" w:rsidP="00197B2C">
            <w:pPr>
              <w:widowControl w:val="0"/>
              <w:tabs>
                <w:tab w:val="left" w:pos="1276"/>
              </w:tabs>
              <w:spacing w:before="60" w:after="60"/>
              <w:jc w:val="both"/>
              <w:rPr>
                <w:rFonts w:ascii="Verdana" w:hAnsi="Verdana" w:cs="Arial"/>
                <w:color w:val="000000" w:themeColor="text1"/>
                <w:sz w:val="22"/>
              </w:rPr>
            </w:pPr>
            <w:r w:rsidRPr="009E304C">
              <w:rPr>
                <w:rFonts w:ascii="Verdana" w:hAnsi="Verdana" w:cs="Arial"/>
                <w:color w:val="000000" w:themeColor="text1"/>
                <w:sz w:val="22"/>
              </w:rPr>
              <w:t>116-ФЗ от 21.07.1997</w:t>
            </w:r>
            <w:r w:rsidR="000B675A" w:rsidRPr="009E304C">
              <w:rPr>
                <w:rFonts w:ascii="Verdana" w:hAnsi="Verdana" w:cs="Arial"/>
                <w:color w:val="000000" w:themeColor="text1"/>
                <w:sz w:val="22"/>
              </w:rPr>
              <w:t xml:space="preserve"> (ред. от 11.06.2021)</w:t>
            </w:r>
          </w:p>
        </w:tc>
        <w:tc>
          <w:tcPr>
            <w:tcW w:w="7116" w:type="dxa"/>
            <w:hideMark/>
          </w:tcPr>
          <w:p w14:paraId="1FEED5A5" w14:textId="77777777" w:rsidR="00956A1F" w:rsidRPr="009E304C" w:rsidRDefault="00287157" w:rsidP="00197B2C">
            <w:pPr>
              <w:widowControl w:val="0"/>
              <w:tabs>
                <w:tab w:val="left" w:pos="1276"/>
              </w:tabs>
              <w:spacing w:before="60" w:after="60"/>
              <w:jc w:val="both"/>
              <w:rPr>
                <w:rFonts w:ascii="Verdana" w:hAnsi="Verdana" w:cs="Arial"/>
                <w:color w:val="000000" w:themeColor="text1"/>
                <w:sz w:val="22"/>
              </w:rPr>
            </w:pPr>
            <w:r w:rsidRPr="009E304C">
              <w:rPr>
                <w:rFonts w:ascii="Verdana" w:hAnsi="Verdana" w:cs="Arial"/>
                <w:color w:val="000000" w:themeColor="text1"/>
                <w:sz w:val="22"/>
              </w:rPr>
              <w:t>Федеральный закон «О промышленной безопасности опасных производственных объектов»;</w:t>
            </w:r>
          </w:p>
        </w:tc>
      </w:tr>
      <w:tr w:rsidR="00DE521B" w14:paraId="1FEED5A9" w14:textId="77777777" w:rsidTr="00E777B6">
        <w:tc>
          <w:tcPr>
            <w:tcW w:w="3085" w:type="dxa"/>
          </w:tcPr>
          <w:p w14:paraId="1FEED5A7" w14:textId="77777777" w:rsidR="00956A1F" w:rsidRPr="009E304C" w:rsidRDefault="00287157" w:rsidP="00197B2C">
            <w:pPr>
              <w:widowControl w:val="0"/>
              <w:tabs>
                <w:tab w:val="left" w:pos="1276"/>
              </w:tabs>
              <w:spacing w:before="60" w:after="60"/>
              <w:jc w:val="both"/>
              <w:rPr>
                <w:rFonts w:ascii="Verdana" w:hAnsi="Verdana" w:cs="Arial"/>
                <w:sz w:val="22"/>
              </w:rPr>
            </w:pPr>
            <w:r w:rsidRPr="009E304C">
              <w:rPr>
                <w:rFonts w:ascii="Verdana" w:hAnsi="Verdana" w:cs="Arial"/>
                <w:sz w:val="22"/>
              </w:rPr>
              <w:t>№ 80 от 23.07.2001</w:t>
            </w:r>
          </w:p>
        </w:tc>
        <w:tc>
          <w:tcPr>
            <w:tcW w:w="7116" w:type="dxa"/>
          </w:tcPr>
          <w:p w14:paraId="1FEED5A8" w14:textId="77777777" w:rsidR="00956A1F" w:rsidRPr="009E304C" w:rsidRDefault="00287157" w:rsidP="00197B2C">
            <w:pPr>
              <w:widowControl w:val="0"/>
              <w:tabs>
                <w:tab w:val="left" w:pos="1276"/>
              </w:tabs>
              <w:spacing w:before="60" w:after="60"/>
              <w:jc w:val="both"/>
              <w:rPr>
                <w:rFonts w:ascii="Verdana" w:hAnsi="Verdana" w:cs="Arial"/>
                <w:sz w:val="22"/>
              </w:rPr>
            </w:pPr>
            <w:r w:rsidRPr="009E304C">
              <w:rPr>
                <w:rFonts w:ascii="Verdana" w:hAnsi="Verdana" w:cs="Arial"/>
                <w:sz w:val="22"/>
              </w:rPr>
              <w:t xml:space="preserve">Постановление Госстроя РФ «О принятии строительных норм и правил Российской Федерации "Безопасность труда </w:t>
            </w:r>
            <w:r w:rsidRPr="009E304C">
              <w:rPr>
                <w:rFonts w:ascii="Verdana" w:hAnsi="Verdana" w:cs="Arial"/>
                <w:sz w:val="22"/>
              </w:rPr>
              <w:lastRenderedPageBreak/>
              <w:t xml:space="preserve">в строительстве. Часть 1. Общие </w:t>
            </w:r>
            <w:r w:rsidRPr="009E304C">
              <w:rPr>
                <w:rFonts w:ascii="Verdana" w:hAnsi="Verdana" w:cs="Arial"/>
                <w:sz w:val="22"/>
              </w:rPr>
              <w:t>требования. СНиП 12-03-2001»;</w:t>
            </w:r>
          </w:p>
        </w:tc>
      </w:tr>
      <w:tr w:rsidR="00DE521B" w14:paraId="1FEED5AC" w14:textId="77777777" w:rsidTr="00E777B6">
        <w:tc>
          <w:tcPr>
            <w:tcW w:w="3085" w:type="dxa"/>
          </w:tcPr>
          <w:p w14:paraId="1FEED5AA" w14:textId="77777777" w:rsidR="00956A1F" w:rsidRPr="009E304C" w:rsidRDefault="00287157" w:rsidP="00197B2C">
            <w:pPr>
              <w:widowControl w:val="0"/>
              <w:tabs>
                <w:tab w:val="left" w:pos="1276"/>
              </w:tabs>
              <w:spacing w:before="60" w:after="60"/>
              <w:jc w:val="both"/>
              <w:rPr>
                <w:rFonts w:ascii="Verdana" w:hAnsi="Verdana" w:cs="Arial"/>
                <w:sz w:val="22"/>
              </w:rPr>
            </w:pPr>
            <w:r w:rsidRPr="009E304C">
              <w:rPr>
                <w:rFonts w:ascii="Verdana" w:hAnsi="Verdana" w:cs="Arial"/>
                <w:sz w:val="22"/>
              </w:rPr>
              <w:lastRenderedPageBreak/>
              <w:t>СП.12-390.19</w:t>
            </w:r>
          </w:p>
        </w:tc>
        <w:tc>
          <w:tcPr>
            <w:tcW w:w="7116" w:type="dxa"/>
          </w:tcPr>
          <w:p w14:paraId="1FEED5AB" w14:textId="77777777" w:rsidR="00956A1F" w:rsidRPr="009E304C" w:rsidRDefault="00287157" w:rsidP="00197B2C">
            <w:pPr>
              <w:widowControl w:val="0"/>
              <w:tabs>
                <w:tab w:val="left" w:pos="1276"/>
              </w:tabs>
              <w:spacing w:before="60" w:after="60"/>
              <w:jc w:val="both"/>
              <w:rPr>
                <w:rFonts w:ascii="Verdana" w:hAnsi="Verdana" w:cs="Arial"/>
                <w:sz w:val="22"/>
              </w:rPr>
            </w:pPr>
            <w:r w:rsidRPr="009E304C">
              <w:rPr>
                <w:rFonts w:ascii="Verdana" w:hAnsi="Verdana" w:cs="Arial"/>
                <w:sz w:val="22"/>
              </w:rPr>
              <w:t>Справочник «Единый глоссарий терминов и определений Объединенной металлургической компании».</w:t>
            </w:r>
          </w:p>
        </w:tc>
      </w:tr>
      <w:tr w:rsidR="00DE521B" w14:paraId="1FEED5AF" w14:textId="77777777" w:rsidTr="00E777B6">
        <w:tc>
          <w:tcPr>
            <w:tcW w:w="3085" w:type="dxa"/>
          </w:tcPr>
          <w:p w14:paraId="1FEED5AD" w14:textId="77777777" w:rsidR="009E304C" w:rsidRPr="009E304C" w:rsidRDefault="00287157" w:rsidP="009E304C">
            <w:pPr>
              <w:widowControl w:val="0"/>
              <w:tabs>
                <w:tab w:val="left" w:pos="1276"/>
              </w:tabs>
              <w:spacing w:before="60" w:after="60"/>
              <w:jc w:val="both"/>
              <w:rPr>
                <w:rFonts w:ascii="Verdana" w:hAnsi="Verdana" w:cs="Arial"/>
                <w:sz w:val="22"/>
              </w:rPr>
            </w:pPr>
            <w:r w:rsidRPr="009E304C">
              <w:rPr>
                <w:rFonts w:ascii="Verdana" w:hAnsi="Verdana" w:cs="Arial"/>
                <w:sz w:val="22"/>
              </w:rPr>
              <w:t xml:space="preserve">Приказ от 29 октября 2021 г. N 772н </w:t>
            </w:r>
          </w:p>
        </w:tc>
        <w:tc>
          <w:tcPr>
            <w:tcW w:w="7116" w:type="dxa"/>
          </w:tcPr>
          <w:p w14:paraId="1FEED5AE" w14:textId="77777777" w:rsidR="009E304C" w:rsidRPr="009E304C" w:rsidRDefault="00287157" w:rsidP="009E304C">
            <w:pPr>
              <w:widowControl w:val="0"/>
              <w:tabs>
                <w:tab w:val="left" w:pos="1276"/>
              </w:tabs>
              <w:spacing w:before="60" w:after="60"/>
              <w:jc w:val="both"/>
              <w:rPr>
                <w:rFonts w:ascii="Verdana" w:hAnsi="Verdana" w:cs="Arial"/>
                <w:sz w:val="22"/>
              </w:rPr>
            </w:pPr>
            <w:r w:rsidRPr="009E304C">
              <w:rPr>
                <w:rFonts w:ascii="Verdana" w:hAnsi="Verdana" w:cs="Arial"/>
                <w:sz w:val="22"/>
              </w:rPr>
              <w:t xml:space="preserve">Об  утверждении основных требований к порядку разработки и содержанию правил и </w:t>
            </w:r>
            <w:r w:rsidRPr="009E304C">
              <w:rPr>
                <w:rFonts w:ascii="Verdana" w:hAnsi="Verdana" w:cs="Arial"/>
                <w:sz w:val="22"/>
              </w:rPr>
              <w:t>инструкций по охране труда, разрабатываемых работодателем</w:t>
            </w:r>
          </w:p>
        </w:tc>
      </w:tr>
    </w:tbl>
    <w:p w14:paraId="1FEED5B0" w14:textId="77777777" w:rsidR="00F76B61" w:rsidRPr="009E304C" w:rsidRDefault="00287157" w:rsidP="004208A0">
      <w:pPr>
        <w:pStyle w:val="10"/>
        <w:keepNext w:val="0"/>
        <w:widowControl w:val="0"/>
        <w:numPr>
          <w:ilvl w:val="0"/>
          <w:numId w:val="1"/>
        </w:numPr>
        <w:tabs>
          <w:tab w:val="clear" w:pos="1211"/>
          <w:tab w:val="left" w:pos="1418"/>
        </w:tabs>
        <w:suppressAutoHyphens/>
        <w:spacing w:before="240" w:after="240"/>
        <w:ind w:left="0" w:firstLine="709"/>
        <w:jc w:val="both"/>
        <w:rPr>
          <w:rFonts w:ascii="Verdana" w:hAnsi="Verdana"/>
          <w:bCs w:val="0"/>
          <w:kern w:val="28"/>
          <w:szCs w:val="20"/>
        </w:rPr>
      </w:pPr>
      <w:bookmarkStart w:id="37" w:name="_Toc115705591"/>
      <w:r w:rsidRPr="009E304C">
        <w:rPr>
          <w:rFonts w:ascii="Verdana" w:hAnsi="Verdana"/>
          <w:bCs w:val="0"/>
          <w:kern w:val="28"/>
          <w:szCs w:val="20"/>
        </w:rPr>
        <w:t>Перечень форм</w:t>
      </w:r>
      <w:bookmarkEnd w:id="34"/>
      <w:bookmarkEnd w:id="35"/>
      <w:bookmarkEnd w:id="37"/>
    </w:p>
    <w:p w14:paraId="1FEED5B1" w14:textId="77777777" w:rsidR="00F76B61" w:rsidRPr="009E304C" w:rsidRDefault="00287157" w:rsidP="00197B2C">
      <w:pPr>
        <w:widowControl w:val="0"/>
        <w:tabs>
          <w:tab w:val="num" w:pos="1276"/>
        </w:tabs>
        <w:spacing w:after="120"/>
        <w:ind w:firstLine="680"/>
        <w:jc w:val="both"/>
        <w:rPr>
          <w:rFonts w:ascii="Verdana" w:hAnsi="Verdana" w:cs="Arial"/>
          <w:sz w:val="22"/>
        </w:rPr>
      </w:pPr>
      <w:r w:rsidRPr="009E304C">
        <w:rPr>
          <w:rFonts w:ascii="Verdana" w:hAnsi="Verdana" w:cs="Arial"/>
          <w:sz w:val="22"/>
        </w:rPr>
        <w:t xml:space="preserve">В настоящем </w:t>
      </w:r>
      <w:r w:rsidR="001F78EC" w:rsidRPr="009E304C">
        <w:rPr>
          <w:rFonts w:ascii="Verdana" w:hAnsi="Verdana" w:cs="Arial"/>
          <w:sz w:val="22"/>
        </w:rPr>
        <w:t xml:space="preserve">Стандарте </w:t>
      </w:r>
      <w:r w:rsidRPr="009E304C">
        <w:rPr>
          <w:rFonts w:ascii="Verdana" w:hAnsi="Verdana" w:cs="Arial"/>
          <w:sz w:val="22"/>
        </w:rPr>
        <w:t>использованы ссылки на следующие формы документов: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7229"/>
      </w:tblGrid>
      <w:tr w:rsidR="00DE521B" w14:paraId="1FEED5B4" w14:textId="77777777" w:rsidTr="008803DB">
        <w:trPr>
          <w:trHeight w:val="265"/>
          <w:tblHeader/>
        </w:trPr>
        <w:tc>
          <w:tcPr>
            <w:tcW w:w="3090" w:type="dxa"/>
            <w:tcBorders>
              <w:bottom w:val="double" w:sz="4" w:space="0" w:color="auto"/>
            </w:tcBorders>
          </w:tcPr>
          <w:p w14:paraId="1FEED5B2" w14:textId="77777777" w:rsidR="001F78EC" w:rsidRPr="009E304C" w:rsidRDefault="00287157">
            <w:pPr>
              <w:widowControl w:val="0"/>
              <w:tabs>
                <w:tab w:val="left" w:pos="0"/>
                <w:tab w:val="left" w:pos="180"/>
                <w:tab w:val="num" w:pos="1276"/>
              </w:tabs>
              <w:spacing w:before="120"/>
              <w:jc w:val="both"/>
              <w:rPr>
                <w:rFonts w:ascii="Verdana" w:hAnsi="Verdana" w:cs="Arial"/>
                <w:sz w:val="22"/>
              </w:rPr>
            </w:pPr>
            <w:r w:rsidRPr="009E304C">
              <w:rPr>
                <w:rFonts w:ascii="Verdana" w:hAnsi="Verdana" w:cs="Arial"/>
                <w:sz w:val="22"/>
              </w:rPr>
              <w:t>Обозначение формы</w:t>
            </w:r>
          </w:p>
        </w:tc>
        <w:tc>
          <w:tcPr>
            <w:tcW w:w="7229" w:type="dxa"/>
            <w:tcBorders>
              <w:bottom w:val="double" w:sz="4" w:space="0" w:color="auto"/>
            </w:tcBorders>
          </w:tcPr>
          <w:p w14:paraId="1FEED5B3" w14:textId="77777777" w:rsidR="001F78EC" w:rsidRPr="009E304C" w:rsidRDefault="00287157">
            <w:pPr>
              <w:pStyle w:val="a4"/>
              <w:widowControl w:val="0"/>
              <w:tabs>
                <w:tab w:val="clear" w:pos="4677"/>
                <w:tab w:val="clear" w:pos="9355"/>
                <w:tab w:val="left" w:pos="0"/>
                <w:tab w:val="left" w:pos="180"/>
                <w:tab w:val="num" w:pos="1276"/>
              </w:tabs>
              <w:spacing w:before="120"/>
              <w:jc w:val="both"/>
              <w:rPr>
                <w:rFonts w:ascii="Verdana" w:hAnsi="Verdana" w:cs="Arial"/>
                <w:sz w:val="22"/>
              </w:rPr>
            </w:pPr>
            <w:r w:rsidRPr="009E304C">
              <w:rPr>
                <w:rFonts w:ascii="Verdana" w:hAnsi="Verdana" w:cs="Arial"/>
                <w:sz w:val="22"/>
              </w:rPr>
              <w:t>Наименование формы</w:t>
            </w:r>
          </w:p>
        </w:tc>
      </w:tr>
      <w:tr w:rsidR="00DE521B" w14:paraId="1FEED5B7" w14:textId="77777777" w:rsidTr="00B61036">
        <w:trPr>
          <w:cantSplit/>
          <w:trHeight w:val="265"/>
        </w:trPr>
        <w:tc>
          <w:tcPr>
            <w:tcW w:w="3090" w:type="dxa"/>
            <w:tcBorders>
              <w:top w:val="double" w:sz="4" w:space="0" w:color="auto"/>
            </w:tcBorders>
          </w:tcPr>
          <w:p w14:paraId="1FEED5B5" w14:textId="77777777" w:rsidR="00F76B61" w:rsidRPr="009E304C" w:rsidRDefault="00287157" w:rsidP="005414FB">
            <w:pPr>
              <w:widowControl w:val="0"/>
              <w:tabs>
                <w:tab w:val="left" w:pos="0"/>
                <w:tab w:val="left" w:pos="180"/>
                <w:tab w:val="num" w:pos="1276"/>
              </w:tabs>
              <w:spacing w:before="120"/>
              <w:jc w:val="both"/>
              <w:rPr>
                <w:rFonts w:ascii="Verdana" w:hAnsi="Verdana" w:cs="Arial"/>
                <w:sz w:val="22"/>
              </w:rPr>
            </w:pPr>
            <w:r w:rsidRPr="009E304C">
              <w:rPr>
                <w:rFonts w:ascii="Verdana" w:hAnsi="Verdana" w:cs="Arial"/>
                <w:sz w:val="22"/>
              </w:rPr>
              <w:t>СТК.12-541.10</w:t>
            </w:r>
            <w:r w:rsidR="002073C8" w:rsidRPr="009E304C">
              <w:rPr>
                <w:rFonts w:ascii="Verdana" w:hAnsi="Verdana" w:cs="Arial"/>
                <w:sz w:val="22"/>
              </w:rPr>
              <w:t>.Ф1</w:t>
            </w:r>
          </w:p>
        </w:tc>
        <w:tc>
          <w:tcPr>
            <w:tcW w:w="7229" w:type="dxa"/>
            <w:tcBorders>
              <w:top w:val="double" w:sz="4" w:space="0" w:color="auto"/>
            </w:tcBorders>
          </w:tcPr>
          <w:p w14:paraId="1FEED5B6" w14:textId="77777777" w:rsidR="00F76B61" w:rsidRPr="009E304C" w:rsidRDefault="00287157" w:rsidP="00B61036">
            <w:pPr>
              <w:pStyle w:val="a4"/>
              <w:widowControl w:val="0"/>
              <w:tabs>
                <w:tab w:val="clear" w:pos="4677"/>
                <w:tab w:val="clear" w:pos="9355"/>
                <w:tab w:val="left" w:pos="0"/>
                <w:tab w:val="left" w:pos="180"/>
                <w:tab w:val="num" w:pos="1276"/>
              </w:tabs>
              <w:spacing w:before="120"/>
              <w:jc w:val="both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Перечень работ, проводимых</w:t>
            </w:r>
            <w:r w:rsidR="003100FC" w:rsidRPr="009E304C">
              <w:rPr>
                <w:rFonts w:ascii="Verdana" w:hAnsi="Verdana" w:cs="Arial"/>
                <w:sz w:val="22"/>
              </w:rPr>
              <w:t xml:space="preserve"> в порядке текущей эксплуатации;</w:t>
            </w:r>
          </w:p>
        </w:tc>
      </w:tr>
      <w:tr w:rsidR="00DE521B" w14:paraId="1FEED5BA" w14:textId="77777777" w:rsidTr="00B61036">
        <w:trPr>
          <w:cantSplit/>
          <w:trHeight w:val="70"/>
        </w:trPr>
        <w:tc>
          <w:tcPr>
            <w:tcW w:w="3090" w:type="dxa"/>
          </w:tcPr>
          <w:p w14:paraId="1FEED5B8" w14:textId="77777777" w:rsidR="00F76B61" w:rsidRPr="009E304C" w:rsidRDefault="00287157" w:rsidP="005414FB">
            <w:pPr>
              <w:widowControl w:val="0"/>
              <w:tabs>
                <w:tab w:val="left" w:pos="0"/>
                <w:tab w:val="left" w:pos="180"/>
                <w:tab w:val="num" w:pos="1276"/>
              </w:tabs>
              <w:spacing w:before="120"/>
              <w:jc w:val="both"/>
              <w:rPr>
                <w:rFonts w:ascii="Verdana" w:hAnsi="Verdana" w:cs="Arial"/>
                <w:sz w:val="22"/>
              </w:rPr>
            </w:pPr>
            <w:r w:rsidRPr="009E304C">
              <w:rPr>
                <w:rFonts w:ascii="Verdana" w:hAnsi="Verdana" w:cs="Arial"/>
                <w:sz w:val="22"/>
              </w:rPr>
              <w:t>СТК.12-541.10.</w:t>
            </w:r>
            <w:r w:rsidR="002073C8" w:rsidRPr="009E304C">
              <w:rPr>
                <w:rFonts w:ascii="Verdana" w:hAnsi="Verdana" w:cs="Arial"/>
                <w:sz w:val="22"/>
              </w:rPr>
              <w:t>Ф2</w:t>
            </w:r>
          </w:p>
        </w:tc>
        <w:tc>
          <w:tcPr>
            <w:tcW w:w="7229" w:type="dxa"/>
          </w:tcPr>
          <w:p w14:paraId="1FEED5B9" w14:textId="77777777" w:rsidR="00F76B61" w:rsidRPr="009E304C" w:rsidRDefault="00287157" w:rsidP="00B61036">
            <w:pPr>
              <w:pStyle w:val="a4"/>
              <w:widowControl w:val="0"/>
              <w:tabs>
                <w:tab w:val="clear" w:pos="4677"/>
                <w:tab w:val="clear" w:pos="9355"/>
                <w:tab w:val="left" w:pos="0"/>
                <w:tab w:val="left" w:pos="180"/>
                <w:tab w:val="num" w:pos="1276"/>
              </w:tabs>
              <w:spacing w:before="120"/>
              <w:jc w:val="both"/>
              <w:rPr>
                <w:rFonts w:ascii="Verdana" w:hAnsi="Verdana" w:cs="Arial"/>
                <w:sz w:val="22"/>
              </w:rPr>
            </w:pPr>
            <w:r w:rsidRPr="009E304C">
              <w:rPr>
                <w:rFonts w:ascii="Verdana" w:hAnsi="Verdana" w:cs="Arial"/>
                <w:sz w:val="22"/>
              </w:rPr>
              <w:t>А</w:t>
            </w:r>
            <w:r w:rsidR="009E304C" w:rsidRPr="009E304C">
              <w:rPr>
                <w:rFonts w:ascii="Verdana" w:hAnsi="Verdana" w:cs="Arial"/>
                <w:sz w:val="22"/>
              </w:rPr>
              <w:t>кт-допуск</w:t>
            </w:r>
            <w:r w:rsidRPr="009E304C">
              <w:rPr>
                <w:rFonts w:ascii="Verdana" w:hAnsi="Verdana" w:cs="Arial"/>
                <w:sz w:val="22"/>
              </w:rPr>
              <w:t>;</w:t>
            </w:r>
          </w:p>
        </w:tc>
      </w:tr>
      <w:tr w:rsidR="00DE521B" w14:paraId="1FEED5BD" w14:textId="77777777" w:rsidTr="00B61036">
        <w:trPr>
          <w:cantSplit/>
          <w:trHeight w:val="70"/>
        </w:trPr>
        <w:tc>
          <w:tcPr>
            <w:tcW w:w="3090" w:type="dxa"/>
          </w:tcPr>
          <w:p w14:paraId="1FEED5BB" w14:textId="77777777" w:rsidR="00F76B61" w:rsidRPr="009E304C" w:rsidRDefault="00287157" w:rsidP="005414FB">
            <w:pPr>
              <w:widowControl w:val="0"/>
              <w:tabs>
                <w:tab w:val="num" w:pos="1276"/>
              </w:tabs>
              <w:spacing w:before="120"/>
              <w:rPr>
                <w:rFonts w:ascii="Verdana" w:hAnsi="Verdana" w:cs="Arial"/>
                <w:sz w:val="22"/>
              </w:rPr>
            </w:pPr>
            <w:r w:rsidRPr="009E304C">
              <w:rPr>
                <w:rFonts w:ascii="Verdana" w:hAnsi="Verdana" w:cs="Arial"/>
                <w:sz w:val="22"/>
              </w:rPr>
              <w:t>СТК.12-541.10</w:t>
            </w:r>
            <w:r w:rsidR="002073C8" w:rsidRPr="009E304C">
              <w:rPr>
                <w:rFonts w:ascii="Verdana" w:hAnsi="Verdana" w:cs="Arial"/>
                <w:sz w:val="22"/>
              </w:rPr>
              <w:t>.Ф3</w:t>
            </w:r>
          </w:p>
        </w:tc>
        <w:tc>
          <w:tcPr>
            <w:tcW w:w="7229" w:type="dxa"/>
          </w:tcPr>
          <w:p w14:paraId="1FEED5BC" w14:textId="77777777" w:rsidR="00F76B61" w:rsidRPr="009E304C" w:rsidRDefault="00287157" w:rsidP="00B61036">
            <w:pPr>
              <w:pStyle w:val="a4"/>
              <w:widowControl w:val="0"/>
              <w:tabs>
                <w:tab w:val="clear" w:pos="4677"/>
                <w:tab w:val="clear" w:pos="9355"/>
                <w:tab w:val="left" w:pos="0"/>
                <w:tab w:val="left" w:pos="180"/>
                <w:tab w:val="num" w:pos="1276"/>
              </w:tabs>
              <w:spacing w:before="120"/>
              <w:jc w:val="both"/>
              <w:rPr>
                <w:rFonts w:ascii="Verdana" w:hAnsi="Verdana" w:cs="Arial"/>
                <w:sz w:val="22"/>
              </w:rPr>
            </w:pPr>
            <w:r w:rsidRPr="009E304C">
              <w:rPr>
                <w:rFonts w:ascii="Verdana" w:hAnsi="Verdana" w:cs="Arial"/>
                <w:sz w:val="22"/>
              </w:rPr>
              <w:t>Наряд-допуск;</w:t>
            </w:r>
          </w:p>
        </w:tc>
      </w:tr>
      <w:tr w:rsidR="00DE521B" w14:paraId="1FEED5C0" w14:textId="77777777" w:rsidTr="00B61036">
        <w:trPr>
          <w:cantSplit/>
          <w:trHeight w:val="70"/>
        </w:trPr>
        <w:tc>
          <w:tcPr>
            <w:tcW w:w="3090" w:type="dxa"/>
          </w:tcPr>
          <w:p w14:paraId="1FEED5BE" w14:textId="77777777" w:rsidR="00B61036" w:rsidRPr="009E304C" w:rsidRDefault="00287157" w:rsidP="00B61036">
            <w:pPr>
              <w:widowControl w:val="0"/>
              <w:tabs>
                <w:tab w:val="num" w:pos="1276"/>
              </w:tabs>
              <w:spacing w:before="120"/>
              <w:rPr>
                <w:rFonts w:ascii="Verdana" w:hAnsi="Verdana" w:cs="Arial"/>
                <w:sz w:val="22"/>
              </w:rPr>
            </w:pPr>
            <w:r w:rsidRPr="009E304C">
              <w:rPr>
                <w:rFonts w:ascii="Verdana" w:hAnsi="Verdana" w:cs="Arial"/>
                <w:sz w:val="22"/>
              </w:rPr>
              <w:t>СТК.12-541.10.Ф4</w:t>
            </w:r>
          </w:p>
        </w:tc>
        <w:tc>
          <w:tcPr>
            <w:tcW w:w="7229" w:type="dxa"/>
          </w:tcPr>
          <w:p w14:paraId="1FEED5BF" w14:textId="77777777" w:rsidR="00B61036" w:rsidRPr="009E304C" w:rsidRDefault="00287157" w:rsidP="00B61036">
            <w:pPr>
              <w:pStyle w:val="a4"/>
              <w:widowControl w:val="0"/>
              <w:tabs>
                <w:tab w:val="clear" w:pos="4677"/>
                <w:tab w:val="clear" w:pos="9355"/>
                <w:tab w:val="left" w:pos="0"/>
                <w:tab w:val="left" w:pos="180"/>
                <w:tab w:val="num" w:pos="1276"/>
              </w:tabs>
              <w:spacing w:before="120"/>
              <w:jc w:val="both"/>
              <w:rPr>
                <w:rFonts w:ascii="Verdana" w:hAnsi="Verdana" w:cs="Arial"/>
                <w:sz w:val="22"/>
              </w:rPr>
            </w:pPr>
            <w:r w:rsidRPr="009E304C">
              <w:rPr>
                <w:rFonts w:ascii="Verdana" w:hAnsi="Verdana" w:cs="Arial"/>
                <w:sz w:val="22"/>
              </w:rPr>
              <w:t>Технологическая записка к наряду-допуску;</w:t>
            </w:r>
          </w:p>
        </w:tc>
      </w:tr>
      <w:tr w:rsidR="00DE521B" w14:paraId="1FEED5C3" w14:textId="77777777" w:rsidTr="00B61036">
        <w:trPr>
          <w:cantSplit/>
          <w:trHeight w:val="70"/>
        </w:trPr>
        <w:tc>
          <w:tcPr>
            <w:tcW w:w="3090" w:type="dxa"/>
          </w:tcPr>
          <w:p w14:paraId="1FEED5C1" w14:textId="77777777" w:rsidR="00B61036" w:rsidRPr="009E304C" w:rsidRDefault="00287157" w:rsidP="00B61036">
            <w:pPr>
              <w:widowControl w:val="0"/>
              <w:tabs>
                <w:tab w:val="num" w:pos="1276"/>
              </w:tabs>
              <w:spacing w:before="120"/>
              <w:rPr>
                <w:rFonts w:ascii="Verdana" w:hAnsi="Verdana" w:cs="Arial"/>
                <w:sz w:val="22"/>
              </w:rPr>
            </w:pPr>
            <w:r w:rsidRPr="009E304C">
              <w:rPr>
                <w:rFonts w:ascii="Verdana" w:hAnsi="Verdana" w:cs="Arial"/>
                <w:sz w:val="22"/>
              </w:rPr>
              <w:t>СТК.12-541.10.Ф5</w:t>
            </w:r>
          </w:p>
        </w:tc>
        <w:tc>
          <w:tcPr>
            <w:tcW w:w="7229" w:type="dxa"/>
          </w:tcPr>
          <w:p w14:paraId="1FEED5C2" w14:textId="77777777" w:rsidR="00B61036" w:rsidRPr="009E304C" w:rsidRDefault="00287157" w:rsidP="00B61036">
            <w:pPr>
              <w:pStyle w:val="a4"/>
              <w:widowControl w:val="0"/>
              <w:tabs>
                <w:tab w:val="clear" w:pos="4677"/>
                <w:tab w:val="clear" w:pos="9355"/>
                <w:tab w:val="left" w:pos="0"/>
                <w:tab w:val="left" w:pos="180"/>
                <w:tab w:val="num" w:pos="1276"/>
              </w:tabs>
              <w:spacing w:before="120"/>
              <w:jc w:val="both"/>
              <w:rPr>
                <w:rFonts w:ascii="Verdana" w:hAnsi="Verdana" w:cs="Arial"/>
                <w:sz w:val="22"/>
              </w:rPr>
            </w:pPr>
            <w:r w:rsidRPr="009E304C">
              <w:rPr>
                <w:rFonts w:ascii="Verdana" w:hAnsi="Verdana" w:cs="Arial"/>
                <w:sz w:val="22"/>
              </w:rPr>
              <w:t>Матрица распределения ответственности.</w:t>
            </w:r>
          </w:p>
        </w:tc>
      </w:tr>
    </w:tbl>
    <w:p w14:paraId="1FEED5C4" w14:textId="77777777" w:rsidR="001F78EC" w:rsidRPr="009E304C" w:rsidRDefault="00287157">
      <w:pPr>
        <w:rPr>
          <w:rFonts w:ascii="Arial" w:hAnsi="Arial" w:cs="Arial"/>
        </w:rPr>
      </w:pPr>
      <w:r w:rsidRPr="009E304C">
        <w:rPr>
          <w:rFonts w:ascii="Arial" w:hAnsi="Arial" w:cs="Arial"/>
        </w:rPr>
        <w:br w:type="page"/>
      </w:r>
    </w:p>
    <w:p w14:paraId="1FEED5C5" w14:textId="77777777" w:rsidR="00637F99" w:rsidRPr="004208A0" w:rsidRDefault="00287157" w:rsidP="004208A0">
      <w:pPr>
        <w:pStyle w:val="10"/>
        <w:keepNext w:val="0"/>
        <w:widowControl w:val="0"/>
        <w:tabs>
          <w:tab w:val="left" w:pos="1418"/>
        </w:tabs>
        <w:suppressAutoHyphens/>
        <w:spacing w:before="240" w:after="240"/>
        <w:ind w:left="709"/>
        <w:jc w:val="both"/>
        <w:rPr>
          <w:rFonts w:ascii="Verdana" w:hAnsi="Verdana"/>
          <w:bCs w:val="0"/>
          <w:kern w:val="28"/>
          <w:szCs w:val="20"/>
        </w:rPr>
      </w:pPr>
      <w:bookmarkStart w:id="38" w:name="_Toc115705592"/>
      <w:r>
        <w:rPr>
          <w:rFonts w:ascii="Verdana" w:hAnsi="Verdana"/>
          <w:bCs w:val="0"/>
          <w:kern w:val="28"/>
          <w:szCs w:val="20"/>
        </w:rPr>
        <w:lastRenderedPageBreak/>
        <w:t xml:space="preserve">                                  </w:t>
      </w:r>
      <w:r w:rsidR="003100FC" w:rsidRPr="004208A0">
        <w:rPr>
          <w:rFonts w:ascii="Verdana" w:hAnsi="Verdana"/>
          <w:bCs w:val="0"/>
          <w:kern w:val="28"/>
          <w:szCs w:val="20"/>
        </w:rPr>
        <w:t>Приложение А</w:t>
      </w:r>
      <w:bookmarkEnd w:id="38"/>
    </w:p>
    <w:p w14:paraId="1FEED5C6" w14:textId="77777777" w:rsidR="00637F99" w:rsidRPr="009E304C" w:rsidRDefault="00287157" w:rsidP="00637F99">
      <w:pPr>
        <w:pStyle w:val="1"/>
        <w:numPr>
          <w:ilvl w:val="0"/>
          <w:numId w:val="0"/>
        </w:numPr>
        <w:jc w:val="center"/>
        <w:rPr>
          <w:rFonts w:ascii="Verdana" w:hAnsi="Verdana"/>
          <w:b w:val="0"/>
          <w:sz w:val="22"/>
          <w:szCs w:val="22"/>
        </w:rPr>
      </w:pPr>
      <w:bookmarkStart w:id="39" w:name="_Toc115705593"/>
      <w:r w:rsidRPr="009E304C">
        <w:rPr>
          <w:rFonts w:ascii="Verdana" w:hAnsi="Verdana"/>
          <w:b w:val="0"/>
          <w:sz w:val="22"/>
          <w:szCs w:val="22"/>
        </w:rPr>
        <w:t>(рекомендуемое)</w:t>
      </w:r>
      <w:bookmarkEnd w:id="39"/>
    </w:p>
    <w:p w14:paraId="1FEED5C7" w14:textId="77777777" w:rsidR="00637F99" w:rsidRPr="009E304C" w:rsidRDefault="00287157" w:rsidP="000F6184">
      <w:pPr>
        <w:tabs>
          <w:tab w:val="left" w:pos="2696"/>
          <w:tab w:val="left" w:pos="2729"/>
        </w:tabs>
        <w:spacing w:before="240" w:after="240"/>
        <w:jc w:val="center"/>
        <w:rPr>
          <w:rFonts w:ascii="Verdana" w:hAnsi="Verdana" w:cs="Arial"/>
          <w:b/>
          <w:sz w:val="28"/>
        </w:rPr>
      </w:pPr>
      <w:r w:rsidRPr="009E304C">
        <w:rPr>
          <w:rFonts w:ascii="Verdana" w:hAnsi="Verdana" w:cs="Arial"/>
          <w:b/>
          <w:sz w:val="28"/>
        </w:rPr>
        <w:t>Порядок оформления технологической записки</w:t>
      </w:r>
    </w:p>
    <w:p w14:paraId="1FEED5C8" w14:textId="77777777" w:rsidR="00637F99" w:rsidRPr="009E304C" w:rsidRDefault="00287157" w:rsidP="000F6184">
      <w:pPr>
        <w:tabs>
          <w:tab w:val="left" w:pos="2729"/>
        </w:tabs>
        <w:spacing w:after="120"/>
        <w:ind w:firstLine="709"/>
        <w:jc w:val="both"/>
        <w:rPr>
          <w:rFonts w:ascii="Verdana" w:hAnsi="Verdana" w:cs="Arial"/>
          <w:sz w:val="22"/>
        </w:rPr>
      </w:pPr>
      <w:r w:rsidRPr="009E304C">
        <w:rPr>
          <w:rFonts w:ascii="Verdana" w:hAnsi="Verdana" w:cs="Arial"/>
          <w:sz w:val="22"/>
        </w:rPr>
        <w:t>А.</w:t>
      </w:r>
      <w:r w:rsidR="00142514" w:rsidRPr="009E304C">
        <w:rPr>
          <w:rFonts w:ascii="Verdana" w:hAnsi="Verdana" w:cs="Arial"/>
          <w:sz w:val="22"/>
        </w:rPr>
        <w:t>1 Технологическая записка – документ, определяющий порядок и последовательность выполнении работ повышенной опасности.</w:t>
      </w:r>
    </w:p>
    <w:p w14:paraId="1FEED5C9" w14:textId="77777777" w:rsidR="00637F99" w:rsidRPr="009E304C" w:rsidRDefault="00287157" w:rsidP="000F6184">
      <w:pPr>
        <w:tabs>
          <w:tab w:val="left" w:pos="2729"/>
        </w:tabs>
        <w:spacing w:after="120"/>
        <w:ind w:firstLine="709"/>
        <w:jc w:val="both"/>
        <w:rPr>
          <w:rFonts w:ascii="Verdana" w:hAnsi="Verdana" w:cs="Arial"/>
          <w:sz w:val="22"/>
        </w:rPr>
      </w:pPr>
      <w:r w:rsidRPr="009E304C">
        <w:rPr>
          <w:rFonts w:ascii="Verdana" w:hAnsi="Verdana" w:cs="Arial"/>
          <w:sz w:val="22"/>
        </w:rPr>
        <w:t>А.</w:t>
      </w:r>
      <w:r w:rsidR="00142514" w:rsidRPr="009E304C">
        <w:rPr>
          <w:rFonts w:ascii="Verdana" w:hAnsi="Verdana" w:cs="Arial"/>
          <w:sz w:val="22"/>
        </w:rPr>
        <w:t>2 Т</w:t>
      </w:r>
      <w:r w:rsidR="00FD3745" w:rsidRPr="009E304C">
        <w:rPr>
          <w:rFonts w:ascii="Verdana" w:hAnsi="Verdana" w:cs="Arial"/>
          <w:sz w:val="22"/>
        </w:rPr>
        <w:t xml:space="preserve">ехнологическая записка </w:t>
      </w:r>
      <w:r w:rsidR="00142514" w:rsidRPr="009E304C">
        <w:rPr>
          <w:rFonts w:ascii="Verdana" w:hAnsi="Verdana" w:cs="Arial"/>
          <w:sz w:val="22"/>
        </w:rPr>
        <w:t xml:space="preserve">оформляется на малые объемы работ или отдельные операции, порядок которых не определен в действующей локально-нормативной документации (КВПО, Инструкция, Руководство, </w:t>
      </w:r>
      <w:proofErr w:type="spellStart"/>
      <w:r w:rsidR="00142514" w:rsidRPr="009E304C">
        <w:rPr>
          <w:rFonts w:ascii="Verdana" w:hAnsi="Verdana" w:cs="Arial"/>
          <w:sz w:val="22"/>
        </w:rPr>
        <w:t>СОПр</w:t>
      </w:r>
      <w:proofErr w:type="spellEnd"/>
      <w:r w:rsidR="00142514" w:rsidRPr="009E304C">
        <w:rPr>
          <w:rFonts w:ascii="Verdana" w:hAnsi="Verdana" w:cs="Arial"/>
          <w:sz w:val="22"/>
        </w:rPr>
        <w:t xml:space="preserve">, ППР, ПОР, ТК).  </w:t>
      </w:r>
    </w:p>
    <w:p w14:paraId="1FEED5CA" w14:textId="77777777" w:rsidR="00637F99" w:rsidRPr="009E304C" w:rsidRDefault="00287157" w:rsidP="000F6184">
      <w:pPr>
        <w:tabs>
          <w:tab w:val="left" w:pos="2729"/>
        </w:tabs>
        <w:spacing w:after="120"/>
        <w:ind w:firstLine="709"/>
        <w:jc w:val="both"/>
        <w:rPr>
          <w:rFonts w:ascii="Verdana" w:hAnsi="Verdana" w:cs="Arial"/>
          <w:sz w:val="22"/>
        </w:rPr>
      </w:pPr>
      <w:r w:rsidRPr="009E304C">
        <w:rPr>
          <w:rFonts w:ascii="Verdana" w:hAnsi="Verdana" w:cs="Arial"/>
          <w:sz w:val="22"/>
        </w:rPr>
        <w:t>А.</w:t>
      </w:r>
      <w:r w:rsidR="00142514" w:rsidRPr="009E304C">
        <w:rPr>
          <w:rFonts w:ascii="Verdana" w:hAnsi="Verdana" w:cs="Arial"/>
          <w:sz w:val="22"/>
        </w:rPr>
        <w:t xml:space="preserve">3 </w:t>
      </w:r>
      <w:r w:rsidR="00FD3745" w:rsidRPr="009E304C">
        <w:rPr>
          <w:rFonts w:ascii="Verdana" w:hAnsi="Verdana" w:cs="Arial"/>
          <w:sz w:val="22"/>
        </w:rPr>
        <w:t xml:space="preserve">Технологическая записка </w:t>
      </w:r>
      <w:r w:rsidR="00142514" w:rsidRPr="009E304C">
        <w:rPr>
          <w:rFonts w:ascii="Verdana" w:hAnsi="Verdana" w:cs="Arial"/>
          <w:sz w:val="22"/>
        </w:rPr>
        <w:t>является дополнением к наряду-допуску на работы пов</w:t>
      </w:r>
      <w:r w:rsidR="00FD3745" w:rsidRPr="009E304C">
        <w:rPr>
          <w:rFonts w:ascii="Verdana" w:hAnsi="Verdana" w:cs="Arial"/>
          <w:sz w:val="22"/>
        </w:rPr>
        <w:t>ышенной опасности</w:t>
      </w:r>
      <w:r w:rsidR="00142514" w:rsidRPr="009E304C">
        <w:rPr>
          <w:rFonts w:ascii="Verdana" w:hAnsi="Verdana" w:cs="Arial"/>
          <w:sz w:val="22"/>
        </w:rPr>
        <w:t>, оформляется производителем</w:t>
      </w:r>
      <w:r w:rsidR="00FD3745" w:rsidRPr="009E304C">
        <w:rPr>
          <w:rFonts w:ascii="Verdana" w:hAnsi="Verdana" w:cs="Arial"/>
          <w:sz w:val="22"/>
        </w:rPr>
        <w:t xml:space="preserve"> работ совместно с допускающим, с обязательным</w:t>
      </w:r>
      <w:r w:rsidR="00142514" w:rsidRPr="009E304C">
        <w:rPr>
          <w:rFonts w:ascii="Verdana" w:hAnsi="Verdana" w:cs="Arial"/>
          <w:sz w:val="22"/>
        </w:rPr>
        <w:t xml:space="preserve"> ознакомлением исполнителей работ под подпись. Ответственность за оформление </w:t>
      </w:r>
      <w:r w:rsidR="00FD3745" w:rsidRPr="009E304C">
        <w:rPr>
          <w:rFonts w:ascii="Verdana" w:hAnsi="Verdana" w:cs="Arial"/>
          <w:sz w:val="22"/>
        </w:rPr>
        <w:t xml:space="preserve">технологической записки </w:t>
      </w:r>
      <w:r w:rsidR="00142514" w:rsidRPr="009E304C">
        <w:rPr>
          <w:rFonts w:ascii="Verdana" w:hAnsi="Verdana" w:cs="Arial"/>
          <w:sz w:val="22"/>
        </w:rPr>
        <w:t xml:space="preserve">возлагается на производителя работ и допускающего. </w:t>
      </w:r>
    </w:p>
    <w:p w14:paraId="1FEED5CB" w14:textId="77777777" w:rsidR="00637F99" w:rsidRPr="009E304C" w:rsidRDefault="00287157" w:rsidP="000F6184">
      <w:pPr>
        <w:tabs>
          <w:tab w:val="left" w:pos="2729"/>
        </w:tabs>
        <w:spacing w:after="120"/>
        <w:ind w:firstLine="709"/>
        <w:jc w:val="both"/>
        <w:rPr>
          <w:rFonts w:ascii="Verdana" w:hAnsi="Verdana" w:cs="Arial"/>
          <w:sz w:val="22"/>
        </w:rPr>
      </w:pPr>
      <w:r w:rsidRPr="009E304C">
        <w:rPr>
          <w:rFonts w:ascii="Verdana" w:hAnsi="Verdana" w:cs="Arial"/>
          <w:sz w:val="22"/>
        </w:rPr>
        <w:t>А.</w:t>
      </w:r>
      <w:r w:rsidR="00142514" w:rsidRPr="009E304C">
        <w:rPr>
          <w:rFonts w:ascii="Verdana" w:hAnsi="Verdana" w:cs="Arial"/>
          <w:sz w:val="22"/>
        </w:rPr>
        <w:t xml:space="preserve">4 </w:t>
      </w:r>
      <w:r w:rsidR="00FD3745" w:rsidRPr="009E304C">
        <w:rPr>
          <w:rFonts w:ascii="Verdana" w:hAnsi="Verdana" w:cs="Arial"/>
          <w:sz w:val="22"/>
        </w:rPr>
        <w:t>Технологическая записка заполняется</w:t>
      </w:r>
      <w:r w:rsidR="00142514" w:rsidRPr="009E304C">
        <w:rPr>
          <w:rFonts w:ascii="Verdana" w:hAnsi="Verdana" w:cs="Arial"/>
          <w:sz w:val="22"/>
        </w:rPr>
        <w:t xml:space="preserve"> перед началом работ на бумажном носителе в рукописном виде на месте производства работ, в одном экземпляре. Допускается оформление </w:t>
      </w:r>
      <w:r w:rsidR="00FD3745" w:rsidRPr="009E304C">
        <w:rPr>
          <w:rFonts w:ascii="Verdana" w:hAnsi="Verdana" w:cs="Arial"/>
          <w:sz w:val="22"/>
        </w:rPr>
        <w:t xml:space="preserve">технологической записки </w:t>
      </w:r>
      <w:r w:rsidR="00142514" w:rsidRPr="009E304C">
        <w:rPr>
          <w:rFonts w:ascii="Verdana" w:hAnsi="Verdana" w:cs="Arial"/>
          <w:sz w:val="22"/>
        </w:rPr>
        <w:t>в электронном виде с распечатыванием на бумажном носителе в одном экземпляре.</w:t>
      </w:r>
    </w:p>
    <w:p w14:paraId="1FEED5CC" w14:textId="77777777" w:rsidR="00637F99" w:rsidRPr="009E304C" w:rsidRDefault="00287157" w:rsidP="000F6184">
      <w:pPr>
        <w:tabs>
          <w:tab w:val="left" w:pos="2729"/>
        </w:tabs>
        <w:spacing w:after="120"/>
        <w:ind w:firstLine="709"/>
        <w:jc w:val="both"/>
        <w:rPr>
          <w:rFonts w:ascii="Verdana" w:hAnsi="Verdana" w:cs="Arial"/>
          <w:sz w:val="22"/>
        </w:rPr>
      </w:pPr>
      <w:r w:rsidRPr="009E304C">
        <w:rPr>
          <w:rFonts w:ascii="Verdana" w:hAnsi="Verdana" w:cs="Arial"/>
          <w:sz w:val="22"/>
        </w:rPr>
        <w:t>А.</w:t>
      </w:r>
      <w:r w:rsidR="00142514" w:rsidRPr="009E304C">
        <w:rPr>
          <w:rFonts w:ascii="Verdana" w:hAnsi="Verdana" w:cs="Arial"/>
          <w:sz w:val="22"/>
        </w:rPr>
        <w:t>5 Все требования по охране труда и промышленной безопасности на данный вид работ указываются в наряде-допуске на работы повышенной опасности.</w:t>
      </w:r>
    </w:p>
    <w:p w14:paraId="1FEED5CD" w14:textId="77777777" w:rsidR="00637F99" w:rsidRPr="009E304C" w:rsidRDefault="00287157" w:rsidP="000F6184">
      <w:pPr>
        <w:tabs>
          <w:tab w:val="left" w:pos="2729"/>
        </w:tabs>
        <w:spacing w:after="120"/>
        <w:ind w:firstLine="709"/>
        <w:jc w:val="both"/>
        <w:rPr>
          <w:rFonts w:ascii="Verdana" w:hAnsi="Verdana" w:cs="Arial"/>
          <w:sz w:val="22"/>
        </w:rPr>
      </w:pPr>
      <w:r w:rsidRPr="009E304C">
        <w:rPr>
          <w:rFonts w:ascii="Verdana" w:hAnsi="Verdana" w:cs="Arial"/>
          <w:sz w:val="22"/>
        </w:rPr>
        <w:t>А.</w:t>
      </w:r>
      <w:r w:rsidR="00142514" w:rsidRPr="009E304C">
        <w:rPr>
          <w:rFonts w:ascii="Verdana" w:hAnsi="Verdana" w:cs="Arial"/>
          <w:sz w:val="22"/>
        </w:rPr>
        <w:t xml:space="preserve">6 Ссылка на </w:t>
      </w:r>
      <w:r w:rsidR="00FD3745" w:rsidRPr="009E304C">
        <w:rPr>
          <w:rFonts w:ascii="Verdana" w:hAnsi="Verdana" w:cs="Arial"/>
          <w:sz w:val="22"/>
        </w:rPr>
        <w:t xml:space="preserve">технологическую записку </w:t>
      </w:r>
      <w:r w:rsidR="00142514" w:rsidRPr="009E304C">
        <w:rPr>
          <w:rFonts w:ascii="Verdana" w:hAnsi="Verdana" w:cs="Arial"/>
          <w:sz w:val="22"/>
        </w:rPr>
        <w:t>должна быть отражена в наряде-допуске на работы повышенной опасности.</w:t>
      </w:r>
    </w:p>
    <w:p w14:paraId="1FEED5CE" w14:textId="77777777" w:rsidR="00637F99" w:rsidRPr="009E304C" w:rsidRDefault="00287157" w:rsidP="000F6184">
      <w:pPr>
        <w:tabs>
          <w:tab w:val="left" w:pos="2729"/>
        </w:tabs>
        <w:spacing w:after="120"/>
        <w:ind w:firstLine="709"/>
        <w:jc w:val="both"/>
        <w:rPr>
          <w:rFonts w:ascii="Verdana" w:hAnsi="Verdana" w:cs="Arial"/>
          <w:sz w:val="22"/>
        </w:rPr>
      </w:pPr>
      <w:r w:rsidRPr="009E304C">
        <w:rPr>
          <w:rFonts w:ascii="Verdana" w:hAnsi="Verdana" w:cs="Arial"/>
          <w:sz w:val="22"/>
        </w:rPr>
        <w:t>А.</w:t>
      </w:r>
      <w:r w:rsidR="00142514" w:rsidRPr="009E304C">
        <w:rPr>
          <w:rFonts w:ascii="Verdana" w:hAnsi="Verdana" w:cs="Arial"/>
          <w:sz w:val="22"/>
        </w:rPr>
        <w:t xml:space="preserve">7 Во время проведения работ, </w:t>
      </w:r>
      <w:r w:rsidR="00FD3745" w:rsidRPr="009E304C">
        <w:rPr>
          <w:rFonts w:ascii="Verdana" w:hAnsi="Verdana" w:cs="Arial"/>
          <w:sz w:val="22"/>
        </w:rPr>
        <w:t xml:space="preserve">технологическая записка </w:t>
      </w:r>
      <w:r w:rsidR="00142514" w:rsidRPr="009E304C">
        <w:rPr>
          <w:rFonts w:ascii="Verdana" w:hAnsi="Verdana" w:cs="Arial"/>
          <w:sz w:val="22"/>
        </w:rPr>
        <w:t xml:space="preserve">должна находиться на месте производства работ у производителя работ либо у ответственного исполнителя. </w:t>
      </w:r>
    </w:p>
    <w:p w14:paraId="1FEED5CF" w14:textId="77777777" w:rsidR="00637F99" w:rsidRPr="009E304C" w:rsidRDefault="00287157" w:rsidP="000F6184">
      <w:pPr>
        <w:tabs>
          <w:tab w:val="left" w:pos="2729"/>
        </w:tabs>
        <w:spacing w:after="120"/>
        <w:ind w:firstLine="709"/>
        <w:jc w:val="both"/>
        <w:rPr>
          <w:rFonts w:ascii="Verdana" w:hAnsi="Verdana" w:cs="Arial"/>
          <w:sz w:val="22"/>
        </w:rPr>
      </w:pPr>
      <w:r w:rsidRPr="009E304C">
        <w:rPr>
          <w:rFonts w:ascii="Verdana" w:hAnsi="Verdana" w:cs="Arial"/>
          <w:sz w:val="22"/>
        </w:rPr>
        <w:t>А.</w:t>
      </w:r>
      <w:r w:rsidR="00142514" w:rsidRPr="009E304C">
        <w:rPr>
          <w:rFonts w:ascii="Verdana" w:hAnsi="Verdana" w:cs="Arial"/>
          <w:sz w:val="22"/>
        </w:rPr>
        <w:t xml:space="preserve">8 </w:t>
      </w:r>
      <w:proofErr w:type="gramStart"/>
      <w:r w:rsidR="00142514" w:rsidRPr="009E304C">
        <w:rPr>
          <w:rFonts w:ascii="Verdana" w:hAnsi="Verdana" w:cs="Arial"/>
          <w:sz w:val="22"/>
        </w:rPr>
        <w:t>В</w:t>
      </w:r>
      <w:proofErr w:type="gramEnd"/>
      <w:r w:rsidR="00142514" w:rsidRPr="009E304C">
        <w:rPr>
          <w:rFonts w:ascii="Verdana" w:hAnsi="Verdana" w:cs="Arial"/>
          <w:sz w:val="22"/>
        </w:rPr>
        <w:t xml:space="preserve"> графе «Технология ведения работ» необходимо указать последовательность выполнения операций</w:t>
      </w:r>
      <w:r w:rsidR="004024F3" w:rsidRPr="009E304C">
        <w:rPr>
          <w:rFonts w:ascii="Verdana" w:hAnsi="Verdana" w:cs="Arial"/>
          <w:sz w:val="22"/>
        </w:rPr>
        <w:t>, графическая</w:t>
      </w:r>
      <w:r w:rsidR="00142514" w:rsidRPr="009E304C">
        <w:rPr>
          <w:rFonts w:ascii="Verdana" w:hAnsi="Verdana" w:cs="Arial"/>
          <w:sz w:val="22"/>
        </w:rPr>
        <w:t xml:space="preserve"> часть </w:t>
      </w:r>
      <w:r w:rsidR="004024F3" w:rsidRPr="009E304C">
        <w:rPr>
          <w:rFonts w:ascii="Verdana" w:hAnsi="Verdana" w:cs="Arial"/>
          <w:sz w:val="22"/>
        </w:rPr>
        <w:t>технологической</w:t>
      </w:r>
      <w:r w:rsidR="00FD3745" w:rsidRPr="009E304C">
        <w:rPr>
          <w:rFonts w:ascii="Verdana" w:hAnsi="Verdana" w:cs="Arial"/>
          <w:sz w:val="22"/>
        </w:rPr>
        <w:t xml:space="preserve"> записки </w:t>
      </w:r>
      <w:r w:rsidR="004024F3" w:rsidRPr="009E304C">
        <w:rPr>
          <w:rFonts w:ascii="Verdana" w:hAnsi="Verdana" w:cs="Arial"/>
          <w:sz w:val="22"/>
        </w:rPr>
        <w:t>оформляется</w:t>
      </w:r>
      <w:r w:rsidR="00FD3745" w:rsidRPr="009E304C">
        <w:rPr>
          <w:rFonts w:ascii="Verdana" w:hAnsi="Verdana" w:cs="Arial"/>
          <w:sz w:val="22"/>
        </w:rPr>
        <w:t xml:space="preserve"> по</w:t>
      </w:r>
      <w:r w:rsidR="00142514" w:rsidRPr="009E304C">
        <w:rPr>
          <w:rFonts w:ascii="Verdana" w:hAnsi="Verdana" w:cs="Arial"/>
          <w:sz w:val="22"/>
        </w:rPr>
        <w:t xml:space="preserve"> необходимости.</w:t>
      </w:r>
    </w:p>
    <w:p w14:paraId="1FEED5D0" w14:textId="77777777" w:rsidR="00637F99" w:rsidRPr="009E304C" w:rsidRDefault="00287157" w:rsidP="000F6184">
      <w:pPr>
        <w:tabs>
          <w:tab w:val="left" w:pos="2729"/>
        </w:tabs>
        <w:spacing w:after="120"/>
        <w:ind w:firstLine="709"/>
        <w:jc w:val="both"/>
        <w:rPr>
          <w:rFonts w:ascii="Verdana" w:hAnsi="Verdana" w:cs="Arial"/>
          <w:sz w:val="22"/>
        </w:rPr>
      </w:pPr>
      <w:r w:rsidRPr="009E304C">
        <w:rPr>
          <w:rFonts w:ascii="Verdana" w:hAnsi="Verdana" w:cs="Arial"/>
          <w:sz w:val="22"/>
        </w:rPr>
        <w:t>А.</w:t>
      </w:r>
      <w:r w:rsidR="00142514" w:rsidRPr="009E304C">
        <w:rPr>
          <w:rFonts w:ascii="Verdana" w:hAnsi="Verdana" w:cs="Arial"/>
          <w:sz w:val="22"/>
        </w:rPr>
        <w:t xml:space="preserve">9 Графическая часть оформляется на обратной стороне </w:t>
      </w:r>
      <w:r w:rsidR="00FD3745" w:rsidRPr="009E304C">
        <w:rPr>
          <w:rFonts w:ascii="Verdana" w:hAnsi="Verdana" w:cs="Arial"/>
          <w:sz w:val="22"/>
        </w:rPr>
        <w:t xml:space="preserve">технологической записки </w:t>
      </w:r>
      <w:r w:rsidR="00142514" w:rsidRPr="009E304C">
        <w:rPr>
          <w:rFonts w:ascii="Verdana" w:hAnsi="Verdana" w:cs="Arial"/>
          <w:sz w:val="22"/>
        </w:rPr>
        <w:t>в виде эскиза от руки, без масштаба.</w:t>
      </w:r>
    </w:p>
    <w:p w14:paraId="1FEED5D1" w14:textId="77777777" w:rsidR="00637F99" w:rsidRPr="009E304C" w:rsidRDefault="00287157" w:rsidP="000F6184">
      <w:pPr>
        <w:tabs>
          <w:tab w:val="left" w:pos="2729"/>
        </w:tabs>
        <w:spacing w:after="120"/>
        <w:ind w:firstLine="709"/>
        <w:rPr>
          <w:rFonts w:ascii="Verdana" w:hAnsi="Verdana" w:cs="Arial"/>
          <w:sz w:val="22"/>
        </w:rPr>
      </w:pPr>
      <w:r w:rsidRPr="009E304C">
        <w:rPr>
          <w:rFonts w:ascii="Verdana" w:hAnsi="Verdana" w:cs="Arial"/>
          <w:sz w:val="22"/>
        </w:rPr>
        <w:t>А.</w:t>
      </w:r>
      <w:r w:rsidR="00142514" w:rsidRPr="009E304C">
        <w:rPr>
          <w:rFonts w:ascii="Verdana" w:hAnsi="Verdana" w:cs="Arial"/>
          <w:sz w:val="22"/>
        </w:rPr>
        <w:t xml:space="preserve">10 Графическая часть должна содержать: </w:t>
      </w:r>
    </w:p>
    <w:p w14:paraId="1FEED5D2" w14:textId="77777777" w:rsidR="00637F99" w:rsidRPr="009E304C" w:rsidRDefault="00287157" w:rsidP="000F6184">
      <w:pPr>
        <w:tabs>
          <w:tab w:val="left" w:pos="2729"/>
        </w:tabs>
        <w:spacing w:after="120"/>
        <w:ind w:firstLine="709"/>
        <w:jc w:val="both"/>
        <w:rPr>
          <w:rFonts w:ascii="Verdana" w:hAnsi="Verdana" w:cs="Arial"/>
          <w:sz w:val="22"/>
        </w:rPr>
      </w:pPr>
      <w:r w:rsidRPr="009E304C">
        <w:rPr>
          <w:rFonts w:ascii="Verdana" w:hAnsi="Verdana" w:cs="Arial"/>
          <w:sz w:val="22"/>
        </w:rPr>
        <w:t>А.</w:t>
      </w:r>
      <w:r w:rsidR="00142514" w:rsidRPr="009E304C">
        <w:rPr>
          <w:rFonts w:ascii="Verdana" w:hAnsi="Verdana" w:cs="Arial"/>
          <w:sz w:val="22"/>
        </w:rPr>
        <w:t>10.1 Схему участка производства работ с указанием границ опасной зоны, ограждения зоны работ, места складирования материалов.</w:t>
      </w:r>
    </w:p>
    <w:p w14:paraId="1FEED5D3" w14:textId="77777777" w:rsidR="00637F99" w:rsidRPr="009E304C" w:rsidRDefault="00287157" w:rsidP="000F6184">
      <w:pPr>
        <w:tabs>
          <w:tab w:val="left" w:pos="2729"/>
        </w:tabs>
        <w:spacing w:after="120"/>
        <w:ind w:firstLine="709"/>
        <w:jc w:val="both"/>
        <w:rPr>
          <w:rFonts w:ascii="Verdana" w:hAnsi="Verdana" w:cs="Arial"/>
          <w:sz w:val="22"/>
        </w:rPr>
      </w:pPr>
      <w:r w:rsidRPr="009E304C">
        <w:rPr>
          <w:rFonts w:ascii="Verdana" w:hAnsi="Verdana" w:cs="Arial"/>
          <w:sz w:val="22"/>
        </w:rPr>
        <w:t>А.</w:t>
      </w:r>
      <w:r w:rsidR="00142514" w:rsidRPr="009E304C">
        <w:rPr>
          <w:rFonts w:ascii="Verdana" w:hAnsi="Verdana" w:cs="Arial"/>
          <w:sz w:val="22"/>
        </w:rPr>
        <w:t xml:space="preserve">10.2 Схемы </w:t>
      </w:r>
      <w:proofErr w:type="spellStart"/>
      <w:r w:rsidR="00142514" w:rsidRPr="009E304C">
        <w:rPr>
          <w:rFonts w:ascii="Verdana" w:hAnsi="Verdana" w:cs="Arial"/>
          <w:sz w:val="22"/>
        </w:rPr>
        <w:t>строповки</w:t>
      </w:r>
      <w:proofErr w:type="spellEnd"/>
      <w:r w:rsidR="00142514" w:rsidRPr="009E304C">
        <w:rPr>
          <w:rFonts w:ascii="Verdana" w:hAnsi="Verdana" w:cs="Arial"/>
          <w:sz w:val="22"/>
        </w:rPr>
        <w:t xml:space="preserve"> грузов с указанием массы груза, </w:t>
      </w:r>
      <w:r w:rsidR="00FD3745" w:rsidRPr="009E304C">
        <w:rPr>
          <w:rFonts w:ascii="Verdana" w:hAnsi="Verdana" w:cs="Arial"/>
          <w:sz w:val="22"/>
        </w:rPr>
        <w:t>необходимых съемных грузозахватных приспособлений и применяемых подъемных сооружений</w:t>
      </w:r>
      <w:r w:rsidR="00142514" w:rsidRPr="009E304C">
        <w:rPr>
          <w:rFonts w:ascii="Verdana" w:hAnsi="Verdana" w:cs="Arial"/>
          <w:sz w:val="22"/>
        </w:rPr>
        <w:t>.</w:t>
      </w:r>
    </w:p>
    <w:p w14:paraId="1FEED5D4" w14:textId="77777777" w:rsidR="00637F99" w:rsidRPr="009E304C" w:rsidRDefault="00287157" w:rsidP="000F6184">
      <w:pPr>
        <w:tabs>
          <w:tab w:val="left" w:pos="2729"/>
        </w:tabs>
        <w:spacing w:after="120"/>
        <w:ind w:firstLine="709"/>
        <w:jc w:val="both"/>
        <w:rPr>
          <w:rFonts w:ascii="Verdana" w:hAnsi="Verdana" w:cs="Arial"/>
          <w:sz w:val="22"/>
        </w:rPr>
      </w:pPr>
      <w:r w:rsidRPr="009E304C">
        <w:rPr>
          <w:rFonts w:ascii="Verdana" w:hAnsi="Verdana" w:cs="Arial"/>
          <w:sz w:val="22"/>
        </w:rPr>
        <w:t>А.</w:t>
      </w:r>
      <w:r w:rsidR="00142514" w:rsidRPr="009E304C">
        <w:rPr>
          <w:rFonts w:ascii="Verdana" w:hAnsi="Verdana" w:cs="Arial"/>
          <w:sz w:val="22"/>
        </w:rPr>
        <w:t xml:space="preserve">10.3 При использовании такелажной оснастки, средств </w:t>
      </w:r>
      <w:proofErr w:type="spellStart"/>
      <w:r w:rsidR="00142514" w:rsidRPr="009E304C">
        <w:rPr>
          <w:rFonts w:ascii="Verdana" w:hAnsi="Verdana" w:cs="Arial"/>
          <w:sz w:val="22"/>
        </w:rPr>
        <w:t>подмащивания</w:t>
      </w:r>
      <w:proofErr w:type="spellEnd"/>
      <w:r w:rsidR="00142514" w:rsidRPr="009E304C">
        <w:rPr>
          <w:rFonts w:ascii="Verdana" w:hAnsi="Verdana" w:cs="Arial"/>
          <w:sz w:val="22"/>
        </w:rPr>
        <w:t xml:space="preserve"> – схему их установки и места закрепления с отражением на схеме участка производства работ.</w:t>
      </w:r>
    </w:p>
    <w:p w14:paraId="1FEED5D5" w14:textId="77777777" w:rsidR="00F76B61" w:rsidRDefault="00287157" w:rsidP="000F6184">
      <w:pPr>
        <w:tabs>
          <w:tab w:val="left" w:pos="2729"/>
        </w:tabs>
        <w:spacing w:after="120"/>
        <w:ind w:firstLine="709"/>
        <w:jc w:val="both"/>
        <w:rPr>
          <w:rFonts w:ascii="Verdana" w:hAnsi="Verdana" w:cs="Arial"/>
          <w:sz w:val="22"/>
        </w:rPr>
      </w:pPr>
      <w:r w:rsidRPr="009E304C">
        <w:rPr>
          <w:rFonts w:ascii="Verdana" w:hAnsi="Verdana" w:cs="Arial"/>
          <w:sz w:val="22"/>
        </w:rPr>
        <w:t>А.</w:t>
      </w:r>
      <w:r w:rsidR="00142514" w:rsidRPr="009E304C">
        <w:rPr>
          <w:rFonts w:ascii="Verdana" w:hAnsi="Verdana" w:cs="Arial"/>
          <w:sz w:val="22"/>
        </w:rPr>
        <w:t xml:space="preserve">11 После окончания работ </w:t>
      </w:r>
      <w:r w:rsidR="00FD3745" w:rsidRPr="009E304C">
        <w:rPr>
          <w:rFonts w:ascii="Verdana" w:hAnsi="Verdana" w:cs="Arial"/>
          <w:sz w:val="22"/>
        </w:rPr>
        <w:t xml:space="preserve">технологическая записка </w:t>
      </w:r>
      <w:r w:rsidR="00142514" w:rsidRPr="009E304C">
        <w:rPr>
          <w:rFonts w:ascii="Verdana" w:hAnsi="Verdana" w:cs="Arial"/>
          <w:sz w:val="22"/>
        </w:rPr>
        <w:t>хранится с закрытым нарядом-допуском.</w:t>
      </w:r>
    </w:p>
    <w:p w14:paraId="1FEED5D6" w14:textId="77777777" w:rsidR="00D104BA" w:rsidRDefault="00D104BA" w:rsidP="000F6184">
      <w:pPr>
        <w:tabs>
          <w:tab w:val="left" w:pos="2729"/>
        </w:tabs>
        <w:spacing w:after="120"/>
        <w:ind w:firstLine="709"/>
        <w:jc w:val="both"/>
        <w:rPr>
          <w:rFonts w:ascii="Verdana" w:hAnsi="Verdana" w:cs="Arial"/>
          <w:sz w:val="22"/>
        </w:rPr>
      </w:pPr>
    </w:p>
    <w:p w14:paraId="1FEED5D7" w14:textId="77777777" w:rsidR="00D104BA" w:rsidRDefault="00D104BA" w:rsidP="000F6184">
      <w:pPr>
        <w:tabs>
          <w:tab w:val="left" w:pos="2729"/>
        </w:tabs>
        <w:spacing w:after="120"/>
        <w:ind w:firstLine="709"/>
        <w:jc w:val="both"/>
        <w:rPr>
          <w:rFonts w:ascii="Verdana" w:hAnsi="Verdana" w:cs="Arial"/>
          <w:sz w:val="22"/>
        </w:rPr>
      </w:pPr>
    </w:p>
    <w:p w14:paraId="1FEED5D8" w14:textId="77777777" w:rsidR="00D104BA" w:rsidRDefault="00D104BA" w:rsidP="000F6184">
      <w:pPr>
        <w:tabs>
          <w:tab w:val="left" w:pos="2729"/>
        </w:tabs>
        <w:spacing w:after="120"/>
        <w:ind w:firstLine="709"/>
        <w:jc w:val="both"/>
        <w:rPr>
          <w:rFonts w:ascii="Verdana" w:hAnsi="Verdana" w:cs="Arial"/>
          <w:sz w:val="22"/>
        </w:rPr>
      </w:pPr>
    </w:p>
    <w:p w14:paraId="1FEED5D9" w14:textId="77777777" w:rsidR="00D104BA" w:rsidRDefault="00D104BA" w:rsidP="000F6184">
      <w:pPr>
        <w:tabs>
          <w:tab w:val="left" w:pos="2729"/>
        </w:tabs>
        <w:spacing w:after="120"/>
        <w:ind w:firstLine="709"/>
        <w:jc w:val="both"/>
        <w:rPr>
          <w:rFonts w:ascii="Verdana" w:hAnsi="Verdana" w:cs="Arial"/>
          <w:sz w:val="22"/>
        </w:rPr>
      </w:pPr>
    </w:p>
    <w:p w14:paraId="1FEED5DA" w14:textId="77777777" w:rsidR="00D104BA" w:rsidRPr="009E304C" w:rsidRDefault="00D104BA" w:rsidP="000F6184">
      <w:pPr>
        <w:tabs>
          <w:tab w:val="left" w:pos="2729"/>
        </w:tabs>
        <w:spacing w:after="120"/>
        <w:ind w:firstLine="709"/>
        <w:jc w:val="both"/>
        <w:rPr>
          <w:rFonts w:ascii="Verdana" w:hAnsi="Verdana" w:cs="Arial"/>
          <w:sz w:val="22"/>
        </w:rPr>
      </w:pPr>
    </w:p>
    <w:p w14:paraId="1FEED5DB" w14:textId="77777777" w:rsidR="00F76B61" w:rsidRPr="004208A0" w:rsidRDefault="00287157" w:rsidP="004208A0">
      <w:pPr>
        <w:pStyle w:val="10"/>
        <w:keepNext w:val="0"/>
        <w:widowControl w:val="0"/>
        <w:tabs>
          <w:tab w:val="left" w:pos="1418"/>
        </w:tabs>
        <w:suppressAutoHyphens/>
        <w:spacing w:before="240" w:after="240"/>
        <w:ind w:left="709"/>
        <w:jc w:val="both"/>
        <w:rPr>
          <w:rFonts w:ascii="Verdana" w:hAnsi="Verdana"/>
          <w:bCs w:val="0"/>
          <w:kern w:val="28"/>
          <w:szCs w:val="20"/>
        </w:rPr>
      </w:pPr>
      <w:bookmarkStart w:id="40" w:name="_Toc46624861"/>
      <w:bookmarkStart w:id="41" w:name="_Toc417379034"/>
      <w:bookmarkStart w:id="42" w:name="_Toc115705594"/>
      <w:r>
        <w:rPr>
          <w:rFonts w:ascii="Verdana" w:hAnsi="Verdana"/>
          <w:bCs w:val="0"/>
          <w:kern w:val="28"/>
          <w:szCs w:val="20"/>
        </w:rPr>
        <w:lastRenderedPageBreak/>
        <w:t xml:space="preserve">                      </w:t>
      </w:r>
      <w:r w:rsidR="003100FC" w:rsidRPr="004208A0">
        <w:rPr>
          <w:rFonts w:ascii="Verdana" w:hAnsi="Verdana"/>
          <w:bCs w:val="0"/>
          <w:kern w:val="28"/>
          <w:szCs w:val="20"/>
        </w:rPr>
        <w:t>Лист регистрации изменений</w:t>
      </w:r>
      <w:bookmarkEnd w:id="40"/>
      <w:bookmarkEnd w:id="41"/>
      <w:bookmarkEnd w:id="42"/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5"/>
        <w:gridCol w:w="4536"/>
        <w:gridCol w:w="2526"/>
        <w:gridCol w:w="1559"/>
      </w:tblGrid>
      <w:tr w:rsidR="00DE521B" w14:paraId="1FEED5E0" w14:textId="77777777" w:rsidTr="007D21F4">
        <w:trPr>
          <w:cantSplit/>
          <w:trHeight w:val="343"/>
        </w:trPr>
        <w:tc>
          <w:tcPr>
            <w:tcW w:w="1585" w:type="dxa"/>
            <w:tcBorders>
              <w:bottom w:val="double" w:sz="4" w:space="0" w:color="auto"/>
            </w:tcBorders>
            <w:vAlign w:val="center"/>
          </w:tcPr>
          <w:p w14:paraId="1FEED5DC" w14:textId="77777777" w:rsidR="00F76B61" w:rsidRPr="009E304C" w:rsidRDefault="00287157" w:rsidP="00F76B61">
            <w:pPr>
              <w:tabs>
                <w:tab w:val="num" w:pos="1276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9E304C">
              <w:rPr>
                <w:rFonts w:ascii="Verdana" w:hAnsi="Verdana" w:cs="Arial"/>
                <w:sz w:val="22"/>
                <w:szCs w:val="22"/>
              </w:rPr>
              <w:t xml:space="preserve">Номер </w:t>
            </w:r>
            <w:r w:rsidRPr="009E304C">
              <w:rPr>
                <w:rFonts w:ascii="Verdana" w:hAnsi="Verdana" w:cs="Arial"/>
                <w:sz w:val="22"/>
                <w:szCs w:val="22"/>
              </w:rPr>
              <w:br/>
              <w:t>редакции/ изменения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14:paraId="1FEED5DD" w14:textId="77777777" w:rsidR="00F76B61" w:rsidRPr="009E304C" w:rsidRDefault="00287157" w:rsidP="00F76B61">
            <w:pPr>
              <w:tabs>
                <w:tab w:val="num" w:pos="1276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9E304C">
              <w:rPr>
                <w:rFonts w:ascii="Verdana" w:hAnsi="Verdana" w:cs="Arial"/>
                <w:sz w:val="22"/>
                <w:szCs w:val="22"/>
              </w:rPr>
              <w:t xml:space="preserve">Разделы и приложения, </w:t>
            </w:r>
            <w:r w:rsidRPr="009E304C">
              <w:rPr>
                <w:rFonts w:ascii="Verdana" w:hAnsi="Verdana" w:cs="Arial"/>
                <w:sz w:val="22"/>
                <w:szCs w:val="22"/>
              </w:rPr>
              <w:br/>
              <w:t>на которые распространяется изменение</w:t>
            </w:r>
          </w:p>
        </w:tc>
        <w:tc>
          <w:tcPr>
            <w:tcW w:w="2526" w:type="dxa"/>
            <w:tcBorders>
              <w:bottom w:val="double" w:sz="4" w:space="0" w:color="auto"/>
            </w:tcBorders>
            <w:vAlign w:val="center"/>
          </w:tcPr>
          <w:p w14:paraId="1FEED5DE" w14:textId="77777777" w:rsidR="00F76B61" w:rsidRPr="009E304C" w:rsidRDefault="00287157">
            <w:pPr>
              <w:tabs>
                <w:tab w:val="num" w:pos="1276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9E304C">
              <w:rPr>
                <w:rFonts w:ascii="Verdana" w:hAnsi="Verdana" w:cs="Arial"/>
                <w:sz w:val="22"/>
                <w:szCs w:val="22"/>
              </w:rPr>
              <w:t xml:space="preserve">Номер и дата </w:t>
            </w:r>
            <w:r w:rsidR="00AE7EE9" w:rsidRPr="009E304C">
              <w:rPr>
                <w:rFonts w:ascii="Verdana" w:hAnsi="Verdana" w:cs="Arial"/>
                <w:sz w:val="22"/>
                <w:szCs w:val="22"/>
              </w:rPr>
              <w:t>распорядительного документа об утверждении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1FEED5DF" w14:textId="77777777" w:rsidR="00F76B61" w:rsidRPr="009E304C" w:rsidRDefault="00287157" w:rsidP="00F76B61">
            <w:pPr>
              <w:tabs>
                <w:tab w:val="num" w:pos="1276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9E304C">
              <w:rPr>
                <w:rFonts w:ascii="Verdana" w:hAnsi="Verdana" w:cs="Arial"/>
                <w:sz w:val="22"/>
                <w:szCs w:val="22"/>
              </w:rPr>
              <w:t xml:space="preserve">Дата </w:t>
            </w:r>
            <w:r w:rsidRPr="009E304C">
              <w:rPr>
                <w:rFonts w:ascii="Verdana" w:hAnsi="Verdana" w:cs="Arial"/>
                <w:sz w:val="22"/>
                <w:szCs w:val="22"/>
              </w:rPr>
              <w:br/>
              <w:t>введения</w:t>
            </w:r>
          </w:p>
        </w:tc>
      </w:tr>
      <w:tr w:rsidR="00DE521B" w14:paraId="1FEED5E5" w14:textId="77777777" w:rsidTr="007D21F4">
        <w:trPr>
          <w:trHeight w:val="654"/>
        </w:trPr>
        <w:tc>
          <w:tcPr>
            <w:tcW w:w="1585" w:type="dxa"/>
            <w:vAlign w:val="center"/>
          </w:tcPr>
          <w:p w14:paraId="1FEED5E1" w14:textId="77777777" w:rsidR="001A1123" w:rsidRPr="009E304C" w:rsidRDefault="00287157" w:rsidP="00F76B61">
            <w:pPr>
              <w:pStyle w:val="Texttabl"/>
              <w:tabs>
                <w:tab w:val="num" w:pos="1276"/>
              </w:tabs>
              <w:suppressAutoHyphens/>
              <w:spacing w:before="0" w:after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536" w:type="dxa"/>
            <w:vAlign w:val="center"/>
          </w:tcPr>
          <w:p w14:paraId="1FEED5E2" w14:textId="77777777" w:rsidR="001A1123" w:rsidRPr="009E304C" w:rsidRDefault="00287157" w:rsidP="000F6184">
            <w:pPr>
              <w:pStyle w:val="Texttabl"/>
              <w:tabs>
                <w:tab w:val="num" w:pos="1276"/>
              </w:tabs>
              <w:suppressAutoHyphens/>
              <w:spacing w:before="0" w:after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9E304C">
              <w:rPr>
                <w:rFonts w:ascii="Verdana" w:hAnsi="Verdana" w:cs="Arial"/>
                <w:color w:val="000000"/>
                <w:sz w:val="22"/>
                <w:szCs w:val="22"/>
              </w:rPr>
              <w:t xml:space="preserve">Введен взамен </w:t>
            </w:r>
            <w:r w:rsidR="00AE7EE9" w:rsidRPr="009E304C">
              <w:rPr>
                <w:rFonts w:ascii="Verdana" w:hAnsi="Verdana" w:cs="Arial"/>
                <w:sz w:val="22"/>
                <w:szCs w:val="22"/>
              </w:rPr>
              <w:t>Корпоративного стандарта СТК.12-35.3 «Организация производства работ повышенной опасности. Общие требования»,</w:t>
            </w:r>
            <w:r w:rsidR="00AE7EE9" w:rsidRPr="009E304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AE7EE9" w:rsidRPr="009E304C">
              <w:rPr>
                <w:rFonts w:ascii="Verdana" w:hAnsi="Verdana" w:cs="Arial"/>
                <w:sz w:val="22"/>
                <w:szCs w:val="22"/>
              </w:rPr>
              <w:t>утвержденного приказом АО «ОМК» от 01.10.2015 № 1200-П-172/15</w:t>
            </w:r>
          </w:p>
        </w:tc>
        <w:tc>
          <w:tcPr>
            <w:tcW w:w="2526" w:type="dxa"/>
            <w:vAlign w:val="center"/>
          </w:tcPr>
          <w:p w14:paraId="1FEED5E3" w14:textId="77777777" w:rsidR="001A1123" w:rsidRPr="007B397E" w:rsidRDefault="00287157" w:rsidP="00AA2CED">
            <w:pPr>
              <w:pStyle w:val="Texttabl"/>
              <w:tabs>
                <w:tab w:val="num" w:pos="1276"/>
              </w:tabs>
              <w:suppressAutoHyphens/>
              <w:spacing w:before="0" w:after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43D9A">
              <w:rPr>
                <w:rFonts w:ascii="Verdana" w:hAnsi="Verdana" w:cs="Arial"/>
                <w:color w:val="000000"/>
                <w:sz w:val="22"/>
                <w:szCs w:val="22"/>
              </w:rPr>
              <w:t>Приказ                        от 21.10.2022            № 1200П-207/22</w:t>
            </w:r>
          </w:p>
        </w:tc>
        <w:tc>
          <w:tcPr>
            <w:tcW w:w="1559" w:type="dxa"/>
            <w:vAlign w:val="center"/>
          </w:tcPr>
          <w:p w14:paraId="1FEED5E4" w14:textId="77777777" w:rsidR="001A1123" w:rsidRPr="007B397E" w:rsidRDefault="00287157" w:rsidP="00AA2CED">
            <w:pPr>
              <w:pStyle w:val="Texttabl"/>
              <w:tabs>
                <w:tab w:val="num" w:pos="1276"/>
              </w:tabs>
              <w:suppressAutoHyphens/>
              <w:spacing w:before="0" w:after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43D9A">
              <w:rPr>
                <w:rFonts w:ascii="Verdana" w:hAnsi="Verdana" w:cs="Arial"/>
                <w:color w:val="000000"/>
                <w:sz w:val="22"/>
                <w:szCs w:val="22"/>
              </w:rPr>
              <w:t>21.10.2022</w:t>
            </w:r>
          </w:p>
        </w:tc>
      </w:tr>
      <w:tr w:rsidR="00DE521B" w14:paraId="1FEED5EC" w14:textId="77777777" w:rsidTr="007D21F4">
        <w:trPr>
          <w:trHeight w:val="417"/>
        </w:trPr>
        <w:tc>
          <w:tcPr>
            <w:tcW w:w="1585" w:type="dxa"/>
            <w:vAlign w:val="center"/>
          </w:tcPr>
          <w:p w14:paraId="1FEED5E6" w14:textId="77777777" w:rsidR="00F76B61" w:rsidRPr="007B397E" w:rsidRDefault="00287157" w:rsidP="00F76B61">
            <w:pPr>
              <w:pStyle w:val="Texttabl"/>
              <w:tabs>
                <w:tab w:val="num" w:pos="1276"/>
              </w:tabs>
              <w:suppressAutoHyphens/>
              <w:spacing w:before="0" w:after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14:paraId="1FEED5E7" w14:textId="77777777" w:rsidR="00AA2CED" w:rsidRDefault="00287157" w:rsidP="00AE6A45">
            <w:pPr>
              <w:pStyle w:val="Texttabl"/>
              <w:tabs>
                <w:tab w:val="num" w:pos="1276"/>
              </w:tabs>
              <w:suppressAutoHyphens/>
              <w:spacing w:before="0" w:after="0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E076CC">
              <w:rPr>
                <w:rFonts w:ascii="Verdana" w:hAnsi="Verdana" w:cs="Arial"/>
                <w:color w:val="000000"/>
                <w:sz w:val="22"/>
                <w:szCs w:val="22"/>
              </w:rPr>
              <w:t>Введен взамен Корпо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ративного стандарта СТК.12-541.10 </w:t>
            </w:r>
            <w:r w:rsidRPr="00E076CC">
              <w:rPr>
                <w:rFonts w:ascii="Verdana" w:hAnsi="Verdana" w:cs="Arial"/>
                <w:color w:val="000000"/>
                <w:sz w:val="22"/>
                <w:szCs w:val="22"/>
              </w:rPr>
              <w:t>«Организация производ</w:t>
            </w:r>
            <w:r w:rsidR="004208A0">
              <w:rPr>
                <w:rFonts w:ascii="Verdana" w:hAnsi="Verdana" w:cs="Arial"/>
                <w:color w:val="000000"/>
                <w:sz w:val="22"/>
                <w:szCs w:val="22"/>
              </w:rPr>
              <w:t>ства работ повышенной опасности</w:t>
            </w:r>
            <w:r w:rsidRPr="00E076CC">
              <w:rPr>
                <w:rFonts w:ascii="Verdana" w:hAnsi="Verdana" w:cs="Arial"/>
                <w:color w:val="000000"/>
                <w:sz w:val="22"/>
                <w:szCs w:val="22"/>
              </w:rPr>
              <w:t>», утвер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жденного приказом АО «ОМК» от 21.10.2022 № 1200-П-207/22 </w:t>
            </w:r>
          </w:p>
          <w:p w14:paraId="1FEED5E8" w14:textId="77777777" w:rsidR="00AA2CED" w:rsidRDefault="00287157" w:rsidP="00AE6A45">
            <w:pPr>
              <w:pStyle w:val="Texttabl"/>
              <w:tabs>
                <w:tab w:val="num" w:pos="1276"/>
              </w:tabs>
              <w:suppressAutoHyphens/>
              <w:spacing w:before="0" w:after="0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Изменение распространяется на </w:t>
            </w:r>
          </w:p>
          <w:p w14:paraId="1FEED5E9" w14:textId="77777777" w:rsidR="00F76B61" w:rsidRPr="007B397E" w:rsidRDefault="00287157" w:rsidP="00AE6A45">
            <w:pPr>
              <w:pStyle w:val="Texttabl"/>
              <w:tabs>
                <w:tab w:val="num" w:pos="1276"/>
              </w:tabs>
              <w:suppressAutoHyphens/>
              <w:spacing w:before="0" w:after="0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разд. 4.6; 5.9; 5.10;5.18.</w:t>
            </w:r>
          </w:p>
        </w:tc>
        <w:tc>
          <w:tcPr>
            <w:tcW w:w="2526" w:type="dxa"/>
            <w:vAlign w:val="center"/>
          </w:tcPr>
          <w:p w14:paraId="1FEED5EA" w14:textId="77777777" w:rsidR="00F76B61" w:rsidRPr="007B397E" w:rsidRDefault="00287157" w:rsidP="00F76B61">
            <w:pPr>
              <w:pStyle w:val="Texttabl"/>
              <w:tabs>
                <w:tab w:val="num" w:pos="1276"/>
              </w:tabs>
              <w:suppressAutoHyphens/>
              <w:spacing w:before="0" w:after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Приказ                              от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21.09.2023                  № 1200-П-246/23</w:t>
            </w:r>
          </w:p>
        </w:tc>
        <w:tc>
          <w:tcPr>
            <w:tcW w:w="1559" w:type="dxa"/>
            <w:vAlign w:val="center"/>
          </w:tcPr>
          <w:p w14:paraId="1FEED5EB" w14:textId="77777777" w:rsidR="00F76B61" w:rsidRPr="007B397E" w:rsidRDefault="00287157" w:rsidP="00F76B61">
            <w:pPr>
              <w:pStyle w:val="Texttabl"/>
              <w:tabs>
                <w:tab w:val="num" w:pos="1276"/>
              </w:tabs>
              <w:suppressAutoHyphens/>
              <w:spacing w:before="0" w:after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21.09.2023</w:t>
            </w:r>
          </w:p>
        </w:tc>
      </w:tr>
      <w:tr w:rsidR="00DE521B" w14:paraId="1FEED5F1" w14:textId="77777777" w:rsidTr="007D21F4">
        <w:trPr>
          <w:trHeight w:val="438"/>
        </w:trPr>
        <w:tc>
          <w:tcPr>
            <w:tcW w:w="1585" w:type="dxa"/>
            <w:vAlign w:val="center"/>
          </w:tcPr>
          <w:p w14:paraId="1FEED5ED" w14:textId="77777777" w:rsidR="00F76B61" w:rsidRPr="007B397E" w:rsidRDefault="00F76B61" w:rsidP="00F76B61">
            <w:pPr>
              <w:pStyle w:val="Texttabl"/>
              <w:tabs>
                <w:tab w:val="num" w:pos="1276"/>
              </w:tabs>
              <w:suppressAutoHyphens/>
              <w:spacing w:before="0" w:after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1FEED5EE" w14:textId="77777777" w:rsidR="00F76B61" w:rsidRPr="007B397E" w:rsidRDefault="00F76B61" w:rsidP="00F76B61">
            <w:pPr>
              <w:pStyle w:val="Texttabl"/>
              <w:tabs>
                <w:tab w:val="num" w:pos="1276"/>
              </w:tabs>
              <w:suppressAutoHyphens/>
              <w:spacing w:before="0" w:after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vAlign w:val="center"/>
          </w:tcPr>
          <w:p w14:paraId="1FEED5EF" w14:textId="77777777" w:rsidR="00F76B61" w:rsidRPr="007B397E" w:rsidRDefault="00F76B61" w:rsidP="00F76B61">
            <w:pPr>
              <w:pStyle w:val="Texttabl"/>
              <w:tabs>
                <w:tab w:val="num" w:pos="1276"/>
              </w:tabs>
              <w:suppressAutoHyphens/>
              <w:spacing w:before="0" w:after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EED5F0" w14:textId="77777777" w:rsidR="00F76B61" w:rsidRPr="007B397E" w:rsidRDefault="00F76B61" w:rsidP="00F76B61">
            <w:pPr>
              <w:pStyle w:val="Texttabl"/>
              <w:tabs>
                <w:tab w:val="num" w:pos="1276"/>
              </w:tabs>
              <w:suppressAutoHyphens/>
              <w:spacing w:before="0" w:after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14:paraId="1FEED5F2" w14:textId="77777777" w:rsidR="00F76B61" w:rsidRPr="00855DBE" w:rsidRDefault="00F76B61" w:rsidP="00F76B61">
      <w:pPr>
        <w:pStyle w:val="a4"/>
        <w:tabs>
          <w:tab w:val="clear" w:pos="4677"/>
          <w:tab w:val="clear" w:pos="9355"/>
          <w:tab w:val="num" w:pos="1276"/>
        </w:tabs>
        <w:ind w:firstLine="709"/>
        <w:jc w:val="center"/>
        <w:rPr>
          <w:rFonts w:ascii="Arial" w:hAnsi="Arial" w:cs="Arial"/>
          <w:b/>
          <w:bCs/>
        </w:rPr>
      </w:pPr>
    </w:p>
    <w:p w14:paraId="1FEED5F3" w14:textId="77777777" w:rsidR="00F76B61" w:rsidRPr="00855DBE" w:rsidRDefault="00F76B61" w:rsidP="00F76B61">
      <w:pPr>
        <w:pStyle w:val="a4"/>
        <w:tabs>
          <w:tab w:val="clear" w:pos="4677"/>
          <w:tab w:val="clear" w:pos="9355"/>
          <w:tab w:val="num" w:pos="1276"/>
        </w:tabs>
        <w:ind w:firstLine="709"/>
        <w:rPr>
          <w:rFonts w:ascii="Arial" w:hAnsi="Arial" w:cs="Arial"/>
        </w:rPr>
      </w:pPr>
    </w:p>
    <w:sectPr w:rsidR="00F76B61" w:rsidRPr="00855DBE" w:rsidSect="006A6BFD">
      <w:headerReference w:type="default" r:id="rId14"/>
      <w:footerReference w:type="default" r:id="rId15"/>
      <w:footerReference w:type="first" r:id="rId16"/>
      <w:pgSz w:w="11906" w:h="16838"/>
      <w:pgMar w:top="1134" w:right="567" w:bottom="1134" w:left="1134" w:header="425" w:footer="8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ED609" w14:textId="77777777" w:rsidR="00000000" w:rsidRDefault="00287157">
      <w:r>
        <w:separator/>
      </w:r>
    </w:p>
  </w:endnote>
  <w:endnote w:type="continuationSeparator" w:id="0">
    <w:p w14:paraId="1FEED60B" w14:textId="77777777" w:rsidR="00000000" w:rsidRDefault="0028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9301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EED602" w14:textId="361D2FF1" w:rsidR="004208A0" w:rsidRDefault="00287157">
            <w:pPr>
              <w:pStyle w:val="a6"/>
              <w:jc w:val="right"/>
            </w:pPr>
            <w:r w:rsidRPr="004208A0">
              <w:rPr>
                <w:rFonts w:ascii="Verdana" w:hAnsi="Verdana"/>
                <w:bCs/>
                <w:sz w:val="18"/>
                <w:szCs w:val="18"/>
              </w:rPr>
              <w:fldChar w:fldCharType="begin"/>
            </w:r>
            <w:r w:rsidRPr="004208A0">
              <w:rPr>
                <w:rFonts w:ascii="Verdana" w:hAnsi="Verdana"/>
                <w:bCs/>
                <w:sz w:val="18"/>
                <w:szCs w:val="18"/>
              </w:rPr>
              <w:instrText>PAGE</w:instrText>
            </w:r>
            <w:r w:rsidRPr="004208A0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21</w:t>
            </w:r>
            <w:r w:rsidRPr="004208A0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  <w:r w:rsidRPr="004208A0">
              <w:rPr>
                <w:rFonts w:ascii="Verdana" w:hAnsi="Verdana"/>
                <w:sz w:val="18"/>
                <w:szCs w:val="18"/>
              </w:rPr>
              <w:t xml:space="preserve"> из </w:t>
            </w:r>
            <w:r w:rsidRPr="004208A0">
              <w:rPr>
                <w:rFonts w:ascii="Verdana" w:hAnsi="Verdana"/>
                <w:bCs/>
                <w:sz w:val="18"/>
                <w:szCs w:val="18"/>
              </w:rPr>
              <w:fldChar w:fldCharType="begin"/>
            </w:r>
            <w:r w:rsidRPr="004208A0">
              <w:rPr>
                <w:rFonts w:ascii="Verdana" w:hAnsi="Verdana"/>
                <w:bCs/>
                <w:sz w:val="18"/>
                <w:szCs w:val="18"/>
              </w:rPr>
              <w:instrText>NUMPAGES</w:instrText>
            </w:r>
            <w:r w:rsidRPr="004208A0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22</w:t>
            </w:r>
            <w:r w:rsidRPr="004208A0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FEED603" w14:textId="77777777" w:rsidR="003E271D" w:rsidRDefault="003E271D" w:rsidP="006A6BFD">
    <w:pPr>
      <w:pStyle w:val="a6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ED604" w14:textId="77777777" w:rsidR="003E271D" w:rsidRDefault="003E271D" w:rsidP="006A6BFD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ED605" w14:textId="77777777" w:rsidR="00000000" w:rsidRDefault="00287157">
      <w:r>
        <w:separator/>
      </w:r>
    </w:p>
  </w:footnote>
  <w:footnote w:type="continuationSeparator" w:id="0">
    <w:p w14:paraId="1FEED607" w14:textId="77777777" w:rsidR="00000000" w:rsidRDefault="00287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09"/>
      <w:gridCol w:w="6708"/>
      <w:gridCol w:w="1138"/>
      <w:gridCol w:w="840"/>
    </w:tblGrid>
    <w:tr w:rsidR="00DE521B" w14:paraId="1FEED5FB" w14:textId="77777777" w:rsidTr="009A76B9">
      <w:trPr>
        <w:trHeight w:val="416"/>
      </w:trPr>
      <w:tc>
        <w:tcPr>
          <w:tcW w:w="740" w:type="pct"/>
          <w:vMerge w:val="restart"/>
          <w:shd w:val="clear" w:color="auto" w:fill="auto"/>
          <w:vAlign w:val="center"/>
        </w:tcPr>
        <w:p w14:paraId="1FEED5F8" w14:textId="77777777" w:rsidR="003E271D" w:rsidRPr="006A6BFD" w:rsidRDefault="00287157" w:rsidP="006A6BFD">
          <w:pPr>
            <w:tabs>
              <w:tab w:val="center" w:pos="4677"/>
              <w:tab w:val="right" w:pos="9355"/>
            </w:tabs>
            <w:ind w:right="34"/>
            <w:jc w:val="center"/>
            <w:rPr>
              <w:rFonts w:ascii="Verdana" w:hAnsi="Verdana" w:cs="Arial"/>
              <w:sz w:val="18"/>
              <w:szCs w:val="18"/>
            </w:rPr>
          </w:pPr>
          <w:r w:rsidRPr="006A6BFD">
            <w:rPr>
              <w:rFonts w:ascii="Verdana" w:hAnsi="Verdana" w:cs="Arial"/>
              <w:sz w:val="18"/>
              <w:szCs w:val="18"/>
            </w:rPr>
            <w:t>АО «</w:t>
          </w:r>
          <w:r>
            <w:rPr>
              <w:rFonts w:ascii="Verdana" w:hAnsi="Verdana" w:cs="Arial"/>
              <w:sz w:val="18"/>
              <w:szCs w:val="18"/>
            </w:rPr>
            <w:t>ОМК</w:t>
          </w:r>
          <w:r w:rsidRPr="006A6BFD">
            <w:rPr>
              <w:rFonts w:ascii="Verdana" w:hAnsi="Verdana" w:cs="Arial"/>
              <w:sz w:val="18"/>
              <w:szCs w:val="18"/>
            </w:rPr>
            <w:t>»</w:t>
          </w:r>
        </w:p>
      </w:tc>
      <w:tc>
        <w:tcPr>
          <w:tcW w:w="3290" w:type="pct"/>
          <w:vMerge w:val="restart"/>
          <w:shd w:val="clear" w:color="auto" w:fill="auto"/>
          <w:vAlign w:val="center"/>
        </w:tcPr>
        <w:p w14:paraId="1FEED5F9" w14:textId="77777777" w:rsidR="003E271D" w:rsidRPr="006A6BFD" w:rsidRDefault="00287157" w:rsidP="00F76B61">
          <w:pPr>
            <w:tabs>
              <w:tab w:val="center" w:pos="4677"/>
              <w:tab w:val="right" w:pos="9355"/>
            </w:tabs>
            <w:jc w:val="center"/>
            <w:rPr>
              <w:rFonts w:ascii="Verdana" w:hAnsi="Verdana" w:cs="Arial"/>
              <w:sz w:val="18"/>
              <w:szCs w:val="18"/>
            </w:rPr>
          </w:pPr>
          <w:r w:rsidRPr="006A6BFD">
            <w:rPr>
              <w:rFonts w:ascii="Verdana" w:hAnsi="Verdana" w:cs="Arial"/>
              <w:sz w:val="18"/>
              <w:szCs w:val="18"/>
              <w:lang w:eastAsia="en-US"/>
            </w:rPr>
            <w:t>Корпоративный стандарт «Порядок организации работ повышенной опасности»</w:t>
          </w:r>
        </w:p>
      </w:tc>
      <w:tc>
        <w:tcPr>
          <w:tcW w:w="970" w:type="pct"/>
          <w:gridSpan w:val="2"/>
          <w:shd w:val="clear" w:color="auto" w:fill="auto"/>
          <w:vAlign w:val="center"/>
        </w:tcPr>
        <w:p w14:paraId="1FEED5FA" w14:textId="77777777" w:rsidR="003E271D" w:rsidRPr="006A6BFD" w:rsidRDefault="00287157" w:rsidP="00F76B61">
          <w:pPr>
            <w:jc w:val="center"/>
            <w:rPr>
              <w:rFonts w:ascii="Verdana" w:hAnsi="Verdana" w:cs="Arial"/>
              <w:b/>
              <w:sz w:val="18"/>
              <w:szCs w:val="18"/>
            </w:rPr>
          </w:pPr>
          <w:r w:rsidRPr="006A6BFD">
            <w:rPr>
              <w:rFonts w:ascii="Verdana" w:hAnsi="Verdana" w:cs="Arial"/>
              <w:b/>
              <w:sz w:val="18"/>
              <w:szCs w:val="18"/>
            </w:rPr>
            <w:t>СТК.12-541.10</w:t>
          </w:r>
        </w:p>
      </w:tc>
    </w:tr>
    <w:tr w:rsidR="00DE521B" w14:paraId="1FEED600" w14:textId="77777777" w:rsidTr="009A76B9">
      <w:tc>
        <w:tcPr>
          <w:tcW w:w="740" w:type="pct"/>
          <w:vMerge/>
          <w:shd w:val="clear" w:color="auto" w:fill="auto"/>
        </w:tcPr>
        <w:p w14:paraId="1FEED5FC" w14:textId="77777777" w:rsidR="003E271D" w:rsidRPr="006A6BFD" w:rsidRDefault="003E271D" w:rsidP="00F76B61">
          <w:pPr>
            <w:tabs>
              <w:tab w:val="center" w:pos="4677"/>
              <w:tab w:val="right" w:pos="9355"/>
            </w:tabs>
            <w:rPr>
              <w:rFonts w:ascii="Verdana" w:hAnsi="Verdana" w:cs="Arial"/>
              <w:sz w:val="18"/>
              <w:szCs w:val="18"/>
            </w:rPr>
          </w:pPr>
        </w:p>
      </w:tc>
      <w:tc>
        <w:tcPr>
          <w:tcW w:w="3290" w:type="pct"/>
          <w:vMerge/>
          <w:shd w:val="clear" w:color="auto" w:fill="auto"/>
        </w:tcPr>
        <w:p w14:paraId="1FEED5FD" w14:textId="77777777" w:rsidR="003E271D" w:rsidRPr="006A6BFD" w:rsidRDefault="003E271D" w:rsidP="00F76B61">
          <w:pPr>
            <w:tabs>
              <w:tab w:val="center" w:pos="4677"/>
              <w:tab w:val="right" w:pos="9355"/>
            </w:tabs>
            <w:rPr>
              <w:rFonts w:ascii="Verdana" w:hAnsi="Verdana" w:cs="Arial"/>
              <w:sz w:val="18"/>
              <w:szCs w:val="18"/>
            </w:rPr>
          </w:pPr>
        </w:p>
      </w:tc>
      <w:tc>
        <w:tcPr>
          <w:tcW w:w="558" w:type="pct"/>
          <w:shd w:val="clear" w:color="auto" w:fill="auto"/>
        </w:tcPr>
        <w:p w14:paraId="1FEED5FE" w14:textId="77777777" w:rsidR="003E271D" w:rsidRPr="006A6BFD" w:rsidRDefault="00287157" w:rsidP="00F76B61">
          <w:pPr>
            <w:tabs>
              <w:tab w:val="center" w:pos="4677"/>
              <w:tab w:val="right" w:pos="9355"/>
            </w:tabs>
            <w:jc w:val="right"/>
            <w:rPr>
              <w:rFonts w:ascii="Verdana" w:hAnsi="Verdana" w:cs="Arial"/>
              <w:sz w:val="18"/>
              <w:szCs w:val="18"/>
            </w:rPr>
          </w:pPr>
          <w:r w:rsidRPr="006A6BFD">
            <w:rPr>
              <w:rFonts w:ascii="Verdana" w:hAnsi="Verdana" w:cs="Arial"/>
              <w:sz w:val="18"/>
              <w:szCs w:val="18"/>
            </w:rPr>
            <w:t>Редакция</w:t>
          </w:r>
        </w:p>
      </w:tc>
      <w:tc>
        <w:tcPr>
          <w:tcW w:w="412" w:type="pct"/>
          <w:shd w:val="clear" w:color="auto" w:fill="auto"/>
        </w:tcPr>
        <w:p w14:paraId="1FEED5FF" w14:textId="77777777" w:rsidR="003E271D" w:rsidRPr="006A6BFD" w:rsidRDefault="00287157" w:rsidP="00F76B61">
          <w:pPr>
            <w:tabs>
              <w:tab w:val="center" w:pos="4677"/>
              <w:tab w:val="right" w:pos="9355"/>
            </w:tabs>
            <w:jc w:val="center"/>
            <w:rPr>
              <w:rFonts w:ascii="Verdana" w:hAnsi="Verdana" w:cs="Arial"/>
              <w:sz w:val="18"/>
              <w:szCs w:val="18"/>
            </w:rPr>
          </w:pPr>
          <w:r>
            <w:rPr>
              <w:rFonts w:ascii="Verdana" w:hAnsi="Verdana" w:cs="Arial"/>
              <w:sz w:val="18"/>
              <w:szCs w:val="18"/>
            </w:rPr>
            <w:t>1</w:t>
          </w:r>
        </w:p>
      </w:tc>
    </w:tr>
  </w:tbl>
  <w:p w14:paraId="1FEED601" w14:textId="77777777" w:rsidR="003E271D" w:rsidRPr="00033485" w:rsidRDefault="003E271D">
    <w:pPr>
      <w:pStyle w:val="a4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27A"/>
    <w:multiLevelType w:val="hybridMultilevel"/>
    <w:tmpl w:val="4F6092C2"/>
    <w:lvl w:ilvl="0" w:tplc="4FFA9F52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9FE0C94E" w:tentative="1">
      <w:start w:val="1"/>
      <w:numFmt w:val="lowerLetter"/>
      <w:lvlText w:val="%2."/>
      <w:lvlJc w:val="left"/>
      <w:pPr>
        <w:ind w:left="1440" w:hanging="360"/>
      </w:pPr>
    </w:lvl>
    <w:lvl w:ilvl="2" w:tplc="73DAD58A" w:tentative="1">
      <w:start w:val="1"/>
      <w:numFmt w:val="lowerRoman"/>
      <w:lvlText w:val="%3."/>
      <w:lvlJc w:val="right"/>
      <w:pPr>
        <w:ind w:left="2160" w:hanging="180"/>
      </w:pPr>
    </w:lvl>
    <w:lvl w:ilvl="3" w:tplc="9AD66F6A" w:tentative="1">
      <w:start w:val="1"/>
      <w:numFmt w:val="decimal"/>
      <w:lvlText w:val="%4."/>
      <w:lvlJc w:val="left"/>
      <w:pPr>
        <w:ind w:left="2880" w:hanging="360"/>
      </w:pPr>
    </w:lvl>
    <w:lvl w:ilvl="4" w:tplc="95F45B9C" w:tentative="1">
      <w:start w:val="1"/>
      <w:numFmt w:val="lowerLetter"/>
      <w:lvlText w:val="%5."/>
      <w:lvlJc w:val="left"/>
      <w:pPr>
        <w:ind w:left="3600" w:hanging="360"/>
      </w:pPr>
    </w:lvl>
    <w:lvl w:ilvl="5" w:tplc="DE483492" w:tentative="1">
      <w:start w:val="1"/>
      <w:numFmt w:val="lowerRoman"/>
      <w:lvlText w:val="%6."/>
      <w:lvlJc w:val="right"/>
      <w:pPr>
        <w:ind w:left="4320" w:hanging="180"/>
      </w:pPr>
    </w:lvl>
    <w:lvl w:ilvl="6" w:tplc="2DF4321C" w:tentative="1">
      <w:start w:val="1"/>
      <w:numFmt w:val="decimal"/>
      <w:lvlText w:val="%7."/>
      <w:lvlJc w:val="left"/>
      <w:pPr>
        <w:ind w:left="5040" w:hanging="360"/>
      </w:pPr>
    </w:lvl>
    <w:lvl w:ilvl="7" w:tplc="AB4AADF6" w:tentative="1">
      <w:start w:val="1"/>
      <w:numFmt w:val="lowerLetter"/>
      <w:lvlText w:val="%8."/>
      <w:lvlJc w:val="left"/>
      <w:pPr>
        <w:ind w:left="5760" w:hanging="360"/>
      </w:pPr>
    </w:lvl>
    <w:lvl w:ilvl="8" w:tplc="4BB84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A3E38"/>
    <w:multiLevelType w:val="hybridMultilevel"/>
    <w:tmpl w:val="CD467ADE"/>
    <w:lvl w:ilvl="0" w:tplc="9F7A9B6A">
      <w:start w:val="1"/>
      <w:numFmt w:val="decimal"/>
      <w:lvlText w:val="2.%1."/>
      <w:lvlJc w:val="left"/>
      <w:pPr>
        <w:ind w:left="1429" w:hanging="360"/>
      </w:pPr>
      <w:rPr>
        <w:rFonts w:ascii="Arial" w:hAnsi="Arial" w:cs="Arial" w:hint="default"/>
        <w:b/>
        <w:i/>
        <w:sz w:val="24"/>
      </w:rPr>
    </w:lvl>
    <w:lvl w:ilvl="1" w:tplc="BDE234A6">
      <w:start w:val="1"/>
      <w:numFmt w:val="decimal"/>
      <w:lvlText w:val="1.%2"/>
      <w:lvlJc w:val="left"/>
      <w:pPr>
        <w:ind w:left="1637" w:hanging="360"/>
      </w:pPr>
      <w:rPr>
        <w:rFonts w:hint="default"/>
        <w:b w:val="0"/>
        <w:i w:val="0"/>
        <w:sz w:val="24"/>
      </w:rPr>
    </w:lvl>
    <w:lvl w:ilvl="2" w:tplc="21807DAE" w:tentative="1">
      <w:start w:val="1"/>
      <w:numFmt w:val="lowerRoman"/>
      <w:lvlText w:val="%3."/>
      <w:lvlJc w:val="right"/>
      <w:pPr>
        <w:ind w:left="2869" w:hanging="180"/>
      </w:pPr>
    </w:lvl>
    <w:lvl w:ilvl="3" w:tplc="E062B6CC" w:tentative="1">
      <w:start w:val="1"/>
      <w:numFmt w:val="decimal"/>
      <w:lvlText w:val="%4."/>
      <w:lvlJc w:val="left"/>
      <w:pPr>
        <w:ind w:left="3589" w:hanging="360"/>
      </w:pPr>
    </w:lvl>
    <w:lvl w:ilvl="4" w:tplc="3C7600B4" w:tentative="1">
      <w:start w:val="1"/>
      <w:numFmt w:val="lowerLetter"/>
      <w:lvlText w:val="%5."/>
      <w:lvlJc w:val="left"/>
      <w:pPr>
        <w:ind w:left="4309" w:hanging="360"/>
      </w:pPr>
    </w:lvl>
    <w:lvl w:ilvl="5" w:tplc="6F3A9D94" w:tentative="1">
      <w:start w:val="1"/>
      <w:numFmt w:val="lowerRoman"/>
      <w:lvlText w:val="%6."/>
      <w:lvlJc w:val="right"/>
      <w:pPr>
        <w:ind w:left="5029" w:hanging="180"/>
      </w:pPr>
    </w:lvl>
    <w:lvl w:ilvl="6" w:tplc="DCA0664C" w:tentative="1">
      <w:start w:val="1"/>
      <w:numFmt w:val="decimal"/>
      <w:lvlText w:val="%7."/>
      <w:lvlJc w:val="left"/>
      <w:pPr>
        <w:ind w:left="5749" w:hanging="360"/>
      </w:pPr>
    </w:lvl>
    <w:lvl w:ilvl="7" w:tplc="FAD45012" w:tentative="1">
      <w:start w:val="1"/>
      <w:numFmt w:val="lowerLetter"/>
      <w:lvlText w:val="%8."/>
      <w:lvlJc w:val="left"/>
      <w:pPr>
        <w:ind w:left="6469" w:hanging="360"/>
      </w:pPr>
    </w:lvl>
    <w:lvl w:ilvl="8" w:tplc="363ABC5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492F60"/>
    <w:multiLevelType w:val="hybridMultilevel"/>
    <w:tmpl w:val="A72A653E"/>
    <w:lvl w:ilvl="0" w:tplc="29784E62">
      <w:start w:val="1"/>
      <w:numFmt w:val="decimal"/>
      <w:lvlText w:val="3.%1"/>
      <w:lvlJc w:val="left"/>
      <w:pPr>
        <w:ind w:left="1353" w:hanging="360"/>
      </w:pPr>
      <w:rPr>
        <w:rFonts w:hint="default"/>
        <w:b w:val="0"/>
        <w:i w:val="0"/>
        <w:sz w:val="24"/>
      </w:rPr>
    </w:lvl>
    <w:lvl w:ilvl="1" w:tplc="80A6D32E" w:tentative="1">
      <w:start w:val="1"/>
      <w:numFmt w:val="lowerLetter"/>
      <w:lvlText w:val="%2."/>
      <w:lvlJc w:val="left"/>
      <w:pPr>
        <w:ind w:left="1156" w:hanging="360"/>
      </w:pPr>
    </w:lvl>
    <w:lvl w:ilvl="2" w:tplc="1534CF96" w:tentative="1">
      <w:start w:val="1"/>
      <w:numFmt w:val="lowerRoman"/>
      <w:lvlText w:val="%3."/>
      <w:lvlJc w:val="right"/>
      <w:pPr>
        <w:ind w:left="1876" w:hanging="180"/>
      </w:pPr>
    </w:lvl>
    <w:lvl w:ilvl="3" w:tplc="21FACA96" w:tentative="1">
      <w:start w:val="1"/>
      <w:numFmt w:val="decimal"/>
      <w:lvlText w:val="%4."/>
      <w:lvlJc w:val="left"/>
      <w:pPr>
        <w:ind w:left="2596" w:hanging="360"/>
      </w:pPr>
    </w:lvl>
    <w:lvl w:ilvl="4" w:tplc="638ED6E4" w:tentative="1">
      <w:start w:val="1"/>
      <w:numFmt w:val="lowerLetter"/>
      <w:lvlText w:val="%5."/>
      <w:lvlJc w:val="left"/>
      <w:pPr>
        <w:ind w:left="3316" w:hanging="360"/>
      </w:pPr>
    </w:lvl>
    <w:lvl w:ilvl="5" w:tplc="651091E0" w:tentative="1">
      <w:start w:val="1"/>
      <w:numFmt w:val="lowerRoman"/>
      <w:lvlText w:val="%6."/>
      <w:lvlJc w:val="right"/>
      <w:pPr>
        <w:ind w:left="4036" w:hanging="180"/>
      </w:pPr>
    </w:lvl>
    <w:lvl w:ilvl="6" w:tplc="EB84E900" w:tentative="1">
      <w:start w:val="1"/>
      <w:numFmt w:val="decimal"/>
      <w:lvlText w:val="%7."/>
      <w:lvlJc w:val="left"/>
      <w:pPr>
        <w:ind w:left="4756" w:hanging="360"/>
      </w:pPr>
    </w:lvl>
    <w:lvl w:ilvl="7" w:tplc="4298200C" w:tentative="1">
      <w:start w:val="1"/>
      <w:numFmt w:val="lowerLetter"/>
      <w:lvlText w:val="%8."/>
      <w:lvlJc w:val="left"/>
      <w:pPr>
        <w:ind w:left="5476" w:hanging="360"/>
      </w:pPr>
    </w:lvl>
    <w:lvl w:ilvl="8" w:tplc="EA568564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55177CF"/>
    <w:multiLevelType w:val="multilevel"/>
    <w:tmpl w:val="3FD425DE"/>
    <w:lvl w:ilvl="0">
      <w:start w:val="1"/>
      <w:numFmt w:val="decimal"/>
      <w:pStyle w:val="4"/>
      <w:lvlText w:val="%1"/>
      <w:lvlJc w:val="left"/>
      <w:pPr>
        <w:tabs>
          <w:tab w:val="num" w:pos="1211"/>
        </w:tabs>
        <w:ind w:left="1211" w:hanging="360"/>
      </w:pPr>
      <w:rPr>
        <w:rFonts w:ascii="Verdana" w:hAnsi="Verdana" w:cs="Arial"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00" w:hanging="39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4" w15:restartNumberingAfterBreak="0">
    <w:nsid w:val="1D7B1D03"/>
    <w:multiLevelType w:val="hybridMultilevel"/>
    <w:tmpl w:val="C4A69884"/>
    <w:lvl w:ilvl="0" w:tplc="1F3A75DE">
      <w:start w:val="1"/>
      <w:numFmt w:val="decimal"/>
      <w:lvlText w:val="2.%1"/>
      <w:lvlJc w:val="left"/>
      <w:pPr>
        <w:ind w:left="1353" w:hanging="360"/>
      </w:pPr>
      <w:rPr>
        <w:rFonts w:hint="default"/>
        <w:b w:val="0"/>
        <w:i w:val="0"/>
        <w:sz w:val="24"/>
      </w:rPr>
    </w:lvl>
    <w:lvl w:ilvl="1" w:tplc="628068AE" w:tentative="1">
      <w:start w:val="1"/>
      <w:numFmt w:val="lowerLetter"/>
      <w:lvlText w:val="%2."/>
      <w:lvlJc w:val="left"/>
      <w:pPr>
        <w:ind w:left="1440" w:hanging="360"/>
      </w:pPr>
    </w:lvl>
    <w:lvl w:ilvl="2" w:tplc="4F8AC8FC" w:tentative="1">
      <w:start w:val="1"/>
      <w:numFmt w:val="lowerRoman"/>
      <w:lvlText w:val="%3."/>
      <w:lvlJc w:val="right"/>
      <w:pPr>
        <w:ind w:left="2160" w:hanging="180"/>
      </w:pPr>
    </w:lvl>
    <w:lvl w:ilvl="3" w:tplc="19C86BD2" w:tentative="1">
      <w:start w:val="1"/>
      <w:numFmt w:val="decimal"/>
      <w:lvlText w:val="%4."/>
      <w:lvlJc w:val="left"/>
      <w:pPr>
        <w:ind w:left="2880" w:hanging="360"/>
      </w:pPr>
    </w:lvl>
    <w:lvl w:ilvl="4" w:tplc="B06A759E" w:tentative="1">
      <w:start w:val="1"/>
      <w:numFmt w:val="lowerLetter"/>
      <w:lvlText w:val="%5."/>
      <w:lvlJc w:val="left"/>
      <w:pPr>
        <w:ind w:left="3600" w:hanging="360"/>
      </w:pPr>
    </w:lvl>
    <w:lvl w:ilvl="5" w:tplc="9642DF7C" w:tentative="1">
      <w:start w:val="1"/>
      <w:numFmt w:val="lowerRoman"/>
      <w:lvlText w:val="%6."/>
      <w:lvlJc w:val="right"/>
      <w:pPr>
        <w:ind w:left="4320" w:hanging="180"/>
      </w:pPr>
    </w:lvl>
    <w:lvl w:ilvl="6" w:tplc="1C32F434" w:tentative="1">
      <w:start w:val="1"/>
      <w:numFmt w:val="decimal"/>
      <w:lvlText w:val="%7."/>
      <w:lvlJc w:val="left"/>
      <w:pPr>
        <w:ind w:left="5040" w:hanging="360"/>
      </w:pPr>
    </w:lvl>
    <w:lvl w:ilvl="7" w:tplc="F91E9B90" w:tentative="1">
      <w:start w:val="1"/>
      <w:numFmt w:val="lowerLetter"/>
      <w:lvlText w:val="%8."/>
      <w:lvlJc w:val="left"/>
      <w:pPr>
        <w:ind w:left="5760" w:hanging="360"/>
      </w:pPr>
    </w:lvl>
    <w:lvl w:ilvl="8" w:tplc="4C8605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0219B"/>
    <w:multiLevelType w:val="hybridMultilevel"/>
    <w:tmpl w:val="411AEB36"/>
    <w:lvl w:ilvl="0" w:tplc="E0B05222">
      <w:start w:val="9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5DA8544C">
      <w:start w:val="1"/>
      <w:numFmt w:val="lowerLetter"/>
      <w:lvlText w:val="%2."/>
      <w:lvlJc w:val="left"/>
      <w:pPr>
        <w:ind w:left="2498" w:hanging="360"/>
      </w:pPr>
    </w:lvl>
    <w:lvl w:ilvl="2" w:tplc="5E5E941C" w:tentative="1">
      <w:start w:val="1"/>
      <w:numFmt w:val="lowerRoman"/>
      <w:lvlText w:val="%3."/>
      <w:lvlJc w:val="right"/>
      <w:pPr>
        <w:ind w:left="3218" w:hanging="180"/>
      </w:pPr>
    </w:lvl>
    <w:lvl w:ilvl="3" w:tplc="8D3A8734" w:tentative="1">
      <w:start w:val="1"/>
      <w:numFmt w:val="decimal"/>
      <w:lvlText w:val="%4."/>
      <w:lvlJc w:val="left"/>
      <w:pPr>
        <w:ind w:left="3938" w:hanging="360"/>
      </w:pPr>
    </w:lvl>
    <w:lvl w:ilvl="4" w:tplc="678615DE" w:tentative="1">
      <w:start w:val="1"/>
      <w:numFmt w:val="lowerLetter"/>
      <w:lvlText w:val="%5."/>
      <w:lvlJc w:val="left"/>
      <w:pPr>
        <w:ind w:left="4658" w:hanging="360"/>
      </w:pPr>
    </w:lvl>
    <w:lvl w:ilvl="5" w:tplc="63E0FF98" w:tentative="1">
      <w:start w:val="1"/>
      <w:numFmt w:val="lowerRoman"/>
      <w:lvlText w:val="%6."/>
      <w:lvlJc w:val="right"/>
      <w:pPr>
        <w:ind w:left="5378" w:hanging="180"/>
      </w:pPr>
    </w:lvl>
    <w:lvl w:ilvl="6" w:tplc="27462DA0" w:tentative="1">
      <w:start w:val="1"/>
      <w:numFmt w:val="decimal"/>
      <w:lvlText w:val="%7."/>
      <w:lvlJc w:val="left"/>
      <w:pPr>
        <w:ind w:left="6098" w:hanging="360"/>
      </w:pPr>
    </w:lvl>
    <w:lvl w:ilvl="7" w:tplc="C20CF7D0" w:tentative="1">
      <w:start w:val="1"/>
      <w:numFmt w:val="lowerLetter"/>
      <w:lvlText w:val="%8."/>
      <w:lvlJc w:val="left"/>
      <w:pPr>
        <w:ind w:left="6818" w:hanging="360"/>
      </w:pPr>
    </w:lvl>
    <w:lvl w:ilvl="8" w:tplc="937EDAE6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6587D5B"/>
    <w:multiLevelType w:val="multilevel"/>
    <w:tmpl w:val="8B3A95C8"/>
    <w:lvl w:ilvl="0">
      <w:start w:val="1"/>
      <w:numFmt w:val="decimal"/>
      <w:pStyle w:val="1"/>
      <w:lvlText w:val="%1"/>
      <w:lvlJc w:val="left"/>
      <w:pPr>
        <w:tabs>
          <w:tab w:val="num" w:pos="992"/>
        </w:tabs>
        <w:ind w:left="1423" w:hanging="431"/>
      </w:pPr>
      <w:rPr>
        <w:rFonts w:ascii="Arial" w:hAnsi="Arial" w:cs="Arial" w:hint="default"/>
        <w:sz w:val="28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431" w:hanging="431"/>
      </w:pPr>
      <w:rPr>
        <w:rFonts w:ascii="Arial" w:hAnsi="Arial" w:cs="Arial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-992"/>
        </w:tabs>
        <w:ind w:left="-561" w:hanging="431"/>
      </w:pPr>
      <w:rPr>
        <w:rFonts w:ascii="Arial" w:hAnsi="Arial"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-1984"/>
        </w:tabs>
        <w:ind w:left="-1553" w:hanging="431"/>
      </w:pPr>
      <w:rPr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-2976"/>
        </w:tabs>
        <w:ind w:left="-2545" w:hanging="431"/>
      </w:pPr>
    </w:lvl>
    <w:lvl w:ilvl="5">
      <w:start w:val="1"/>
      <w:numFmt w:val="decimal"/>
      <w:isLgl/>
      <w:lvlText w:val="%1.%2.%3.%4.%5.%6"/>
      <w:lvlJc w:val="left"/>
      <w:pPr>
        <w:tabs>
          <w:tab w:val="num" w:pos="-3968"/>
        </w:tabs>
        <w:ind w:left="-3537" w:hanging="431"/>
      </w:pPr>
    </w:lvl>
    <w:lvl w:ilvl="6">
      <w:start w:val="1"/>
      <w:numFmt w:val="decimal"/>
      <w:isLgl/>
      <w:lvlText w:val="%1.%2.%3.%4.%5.%6.%7"/>
      <w:lvlJc w:val="left"/>
      <w:pPr>
        <w:tabs>
          <w:tab w:val="num" w:pos="-4960"/>
        </w:tabs>
        <w:ind w:left="-4529" w:hanging="431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-5952"/>
        </w:tabs>
        <w:ind w:left="-5521" w:hanging="431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-6944"/>
        </w:tabs>
        <w:ind w:left="-6513" w:hanging="431"/>
      </w:pPr>
    </w:lvl>
  </w:abstractNum>
  <w:abstractNum w:abstractNumId="7" w15:restartNumberingAfterBreak="0">
    <w:nsid w:val="43C64FE7"/>
    <w:multiLevelType w:val="hybridMultilevel"/>
    <w:tmpl w:val="46DE120C"/>
    <w:lvl w:ilvl="0" w:tplc="47BECAD4">
      <w:start w:val="1"/>
      <w:numFmt w:val="decimal"/>
      <w:lvlText w:val="6.%1"/>
      <w:lvlJc w:val="left"/>
      <w:pPr>
        <w:ind w:left="1070" w:hanging="360"/>
      </w:pPr>
      <w:rPr>
        <w:rFonts w:hint="default"/>
        <w:color w:val="auto"/>
      </w:rPr>
    </w:lvl>
    <w:lvl w:ilvl="1" w:tplc="9FE0DD48" w:tentative="1">
      <w:start w:val="1"/>
      <w:numFmt w:val="lowerLetter"/>
      <w:lvlText w:val="%2."/>
      <w:lvlJc w:val="left"/>
      <w:pPr>
        <w:ind w:left="1440" w:hanging="360"/>
      </w:pPr>
    </w:lvl>
    <w:lvl w:ilvl="2" w:tplc="A8C62E4A" w:tentative="1">
      <w:start w:val="1"/>
      <w:numFmt w:val="lowerRoman"/>
      <w:lvlText w:val="%3."/>
      <w:lvlJc w:val="right"/>
      <w:pPr>
        <w:ind w:left="2160" w:hanging="180"/>
      </w:pPr>
    </w:lvl>
    <w:lvl w:ilvl="3" w:tplc="4A9A7746" w:tentative="1">
      <w:start w:val="1"/>
      <w:numFmt w:val="decimal"/>
      <w:lvlText w:val="%4."/>
      <w:lvlJc w:val="left"/>
      <w:pPr>
        <w:ind w:left="2880" w:hanging="360"/>
      </w:pPr>
    </w:lvl>
    <w:lvl w:ilvl="4" w:tplc="55D4FD1E" w:tentative="1">
      <w:start w:val="1"/>
      <w:numFmt w:val="lowerLetter"/>
      <w:lvlText w:val="%5."/>
      <w:lvlJc w:val="left"/>
      <w:pPr>
        <w:ind w:left="3600" w:hanging="360"/>
      </w:pPr>
    </w:lvl>
    <w:lvl w:ilvl="5" w:tplc="F51846AE" w:tentative="1">
      <w:start w:val="1"/>
      <w:numFmt w:val="lowerRoman"/>
      <w:lvlText w:val="%6."/>
      <w:lvlJc w:val="right"/>
      <w:pPr>
        <w:ind w:left="4320" w:hanging="180"/>
      </w:pPr>
    </w:lvl>
    <w:lvl w:ilvl="6" w:tplc="EA9E3EF8" w:tentative="1">
      <w:start w:val="1"/>
      <w:numFmt w:val="decimal"/>
      <w:lvlText w:val="%7."/>
      <w:lvlJc w:val="left"/>
      <w:pPr>
        <w:ind w:left="5040" w:hanging="360"/>
      </w:pPr>
    </w:lvl>
    <w:lvl w:ilvl="7" w:tplc="0BB46B94" w:tentative="1">
      <w:start w:val="1"/>
      <w:numFmt w:val="lowerLetter"/>
      <w:lvlText w:val="%8."/>
      <w:lvlJc w:val="left"/>
      <w:pPr>
        <w:ind w:left="5760" w:hanging="360"/>
      </w:pPr>
    </w:lvl>
    <w:lvl w:ilvl="8" w:tplc="7B4235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74071"/>
    <w:multiLevelType w:val="hybridMultilevel"/>
    <w:tmpl w:val="4B4C0040"/>
    <w:lvl w:ilvl="0" w:tplc="76CCDD56">
      <w:start w:val="1"/>
      <w:numFmt w:val="decimal"/>
      <w:lvlText w:val="5.%1"/>
      <w:lvlJc w:val="left"/>
      <w:pPr>
        <w:ind w:left="1495" w:hanging="360"/>
      </w:pPr>
      <w:rPr>
        <w:rFonts w:hint="default"/>
      </w:rPr>
    </w:lvl>
    <w:lvl w:ilvl="1" w:tplc="BA2EF100" w:tentative="1">
      <w:start w:val="1"/>
      <w:numFmt w:val="lowerLetter"/>
      <w:lvlText w:val="%2."/>
      <w:lvlJc w:val="left"/>
      <w:pPr>
        <w:ind w:left="1440" w:hanging="360"/>
      </w:pPr>
    </w:lvl>
    <w:lvl w:ilvl="2" w:tplc="4694051E" w:tentative="1">
      <w:start w:val="1"/>
      <w:numFmt w:val="lowerRoman"/>
      <w:lvlText w:val="%3."/>
      <w:lvlJc w:val="right"/>
      <w:pPr>
        <w:ind w:left="2160" w:hanging="180"/>
      </w:pPr>
    </w:lvl>
    <w:lvl w:ilvl="3" w:tplc="C428E9EA" w:tentative="1">
      <w:start w:val="1"/>
      <w:numFmt w:val="decimal"/>
      <w:lvlText w:val="%4."/>
      <w:lvlJc w:val="left"/>
      <w:pPr>
        <w:ind w:left="2880" w:hanging="360"/>
      </w:pPr>
    </w:lvl>
    <w:lvl w:ilvl="4" w:tplc="50AC2CCE" w:tentative="1">
      <w:start w:val="1"/>
      <w:numFmt w:val="lowerLetter"/>
      <w:lvlText w:val="%5."/>
      <w:lvlJc w:val="left"/>
      <w:pPr>
        <w:ind w:left="3600" w:hanging="360"/>
      </w:pPr>
    </w:lvl>
    <w:lvl w:ilvl="5" w:tplc="54301936" w:tentative="1">
      <w:start w:val="1"/>
      <w:numFmt w:val="lowerRoman"/>
      <w:lvlText w:val="%6."/>
      <w:lvlJc w:val="right"/>
      <w:pPr>
        <w:ind w:left="4320" w:hanging="180"/>
      </w:pPr>
    </w:lvl>
    <w:lvl w:ilvl="6" w:tplc="7D02406E" w:tentative="1">
      <w:start w:val="1"/>
      <w:numFmt w:val="decimal"/>
      <w:lvlText w:val="%7."/>
      <w:lvlJc w:val="left"/>
      <w:pPr>
        <w:ind w:left="5040" w:hanging="360"/>
      </w:pPr>
    </w:lvl>
    <w:lvl w:ilvl="7" w:tplc="20E43AF0" w:tentative="1">
      <w:start w:val="1"/>
      <w:numFmt w:val="lowerLetter"/>
      <w:lvlText w:val="%8."/>
      <w:lvlJc w:val="left"/>
      <w:pPr>
        <w:ind w:left="5760" w:hanging="360"/>
      </w:pPr>
    </w:lvl>
    <w:lvl w:ilvl="8" w:tplc="579A48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E142F"/>
    <w:multiLevelType w:val="hybridMultilevel"/>
    <w:tmpl w:val="F182C5F8"/>
    <w:lvl w:ilvl="0" w:tplc="84F0785A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  <w:color w:val="auto"/>
      </w:rPr>
    </w:lvl>
    <w:lvl w:ilvl="1" w:tplc="B1BE39E6" w:tentative="1">
      <w:start w:val="1"/>
      <w:numFmt w:val="lowerLetter"/>
      <w:lvlText w:val="%2."/>
      <w:lvlJc w:val="left"/>
      <w:pPr>
        <w:ind w:left="1440" w:hanging="360"/>
      </w:pPr>
    </w:lvl>
    <w:lvl w:ilvl="2" w:tplc="81F2B424" w:tentative="1">
      <w:start w:val="1"/>
      <w:numFmt w:val="lowerRoman"/>
      <w:lvlText w:val="%3."/>
      <w:lvlJc w:val="right"/>
      <w:pPr>
        <w:ind w:left="2160" w:hanging="180"/>
      </w:pPr>
    </w:lvl>
    <w:lvl w:ilvl="3" w:tplc="6180F124" w:tentative="1">
      <w:start w:val="1"/>
      <w:numFmt w:val="decimal"/>
      <w:lvlText w:val="%4."/>
      <w:lvlJc w:val="left"/>
      <w:pPr>
        <w:ind w:left="2880" w:hanging="360"/>
      </w:pPr>
    </w:lvl>
    <w:lvl w:ilvl="4" w:tplc="8BB65C4C" w:tentative="1">
      <w:start w:val="1"/>
      <w:numFmt w:val="lowerLetter"/>
      <w:lvlText w:val="%5."/>
      <w:lvlJc w:val="left"/>
      <w:pPr>
        <w:ind w:left="3600" w:hanging="360"/>
      </w:pPr>
    </w:lvl>
    <w:lvl w:ilvl="5" w:tplc="5BEA7914" w:tentative="1">
      <w:start w:val="1"/>
      <w:numFmt w:val="lowerRoman"/>
      <w:lvlText w:val="%6."/>
      <w:lvlJc w:val="right"/>
      <w:pPr>
        <w:ind w:left="4320" w:hanging="180"/>
      </w:pPr>
    </w:lvl>
    <w:lvl w:ilvl="6" w:tplc="692EAACE" w:tentative="1">
      <w:start w:val="1"/>
      <w:numFmt w:val="decimal"/>
      <w:lvlText w:val="%7."/>
      <w:lvlJc w:val="left"/>
      <w:pPr>
        <w:ind w:left="5040" w:hanging="360"/>
      </w:pPr>
    </w:lvl>
    <w:lvl w:ilvl="7" w:tplc="500A0974" w:tentative="1">
      <w:start w:val="1"/>
      <w:numFmt w:val="lowerLetter"/>
      <w:lvlText w:val="%8."/>
      <w:lvlJc w:val="left"/>
      <w:pPr>
        <w:ind w:left="5760" w:hanging="360"/>
      </w:pPr>
    </w:lvl>
    <w:lvl w:ilvl="8" w:tplc="084832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43B65"/>
    <w:multiLevelType w:val="hybridMultilevel"/>
    <w:tmpl w:val="5C5CA4E8"/>
    <w:lvl w:ilvl="0" w:tplc="3D12674C">
      <w:start w:val="1"/>
      <w:numFmt w:val="decimal"/>
      <w:lvlText w:val="7.%1"/>
      <w:lvlJc w:val="left"/>
      <w:pPr>
        <w:ind w:left="1288" w:hanging="360"/>
      </w:pPr>
      <w:rPr>
        <w:rFonts w:hint="default"/>
      </w:rPr>
    </w:lvl>
    <w:lvl w:ilvl="1" w:tplc="5E00BF2E" w:tentative="1">
      <w:start w:val="1"/>
      <w:numFmt w:val="lowerLetter"/>
      <w:lvlText w:val="%2."/>
      <w:lvlJc w:val="left"/>
      <w:pPr>
        <w:ind w:left="2008" w:hanging="360"/>
      </w:pPr>
    </w:lvl>
    <w:lvl w:ilvl="2" w:tplc="D2DA6E98" w:tentative="1">
      <w:start w:val="1"/>
      <w:numFmt w:val="lowerRoman"/>
      <w:lvlText w:val="%3."/>
      <w:lvlJc w:val="right"/>
      <w:pPr>
        <w:ind w:left="2728" w:hanging="180"/>
      </w:pPr>
    </w:lvl>
    <w:lvl w:ilvl="3" w:tplc="1AD26D26" w:tentative="1">
      <w:start w:val="1"/>
      <w:numFmt w:val="decimal"/>
      <w:lvlText w:val="%4."/>
      <w:lvlJc w:val="left"/>
      <w:pPr>
        <w:ind w:left="3448" w:hanging="360"/>
      </w:pPr>
    </w:lvl>
    <w:lvl w:ilvl="4" w:tplc="C452FC2C" w:tentative="1">
      <w:start w:val="1"/>
      <w:numFmt w:val="lowerLetter"/>
      <w:lvlText w:val="%5."/>
      <w:lvlJc w:val="left"/>
      <w:pPr>
        <w:ind w:left="4168" w:hanging="360"/>
      </w:pPr>
    </w:lvl>
    <w:lvl w:ilvl="5" w:tplc="E0326F58" w:tentative="1">
      <w:start w:val="1"/>
      <w:numFmt w:val="lowerRoman"/>
      <w:lvlText w:val="%6."/>
      <w:lvlJc w:val="right"/>
      <w:pPr>
        <w:ind w:left="4888" w:hanging="180"/>
      </w:pPr>
    </w:lvl>
    <w:lvl w:ilvl="6" w:tplc="1944B8D8" w:tentative="1">
      <w:start w:val="1"/>
      <w:numFmt w:val="decimal"/>
      <w:lvlText w:val="%7."/>
      <w:lvlJc w:val="left"/>
      <w:pPr>
        <w:ind w:left="5608" w:hanging="360"/>
      </w:pPr>
    </w:lvl>
    <w:lvl w:ilvl="7" w:tplc="E430C91E" w:tentative="1">
      <w:start w:val="1"/>
      <w:numFmt w:val="lowerLetter"/>
      <w:lvlText w:val="%8."/>
      <w:lvlJc w:val="left"/>
      <w:pPr>
        <w:ind w:left="6328" w:hanging="360"/>
      </w:pPr>
    </w:lvl>
    <w:lvl w:ilvl="8" w:tplc="03EE1176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C1F69D1"/>
    <w:multiLevelType w:val="hybridMultilevel"/>
    <w:tmpl w:val="A386FA5A"/>
    <w:lvl w:ilvl="0" w:tplc="9AF88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3DA10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D851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D2EA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226E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36EF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441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2BD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6CE7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35156"/>
    <w:multiLevelType w:val="hybridMultilevel"/>
    <w:tmpl w:val="DE5278FE"/>
    <w:lvl w:ilvl="0" w:tplc="B8F8BBD0">
      <w:start w:val="1"/>
      <w:numFmt w:val="decimal"/>
      <w:lvlText w:val="2.%1."/>
      <w:lvlJc w:val="left"/>
      <w:pPr>
        <w:ind w:left="1429" w:hanging="360"/>
      </w:pPr>
      <w:rPr>
        <w:rFonts w:ascii="Arial" w:hAnsi="Arial" w:cs="Arial" w:hint="default"/>
        <w:b/>
        <w:i/>
        <w:sz w:val="24"/>
      </w:rPr>
    </w:lvl>
    <w:lvl w:ilvl="1" w:tplc="B9185D9E">
      <w:start w:val="1"/>
      <w:numFmt w:val="bullet"/>
      <w:lvlText w:val=""/>
      <w:lvlJc w:val="left"/>
      <w:pPr>
        <w:ind w:left="1474" w:hanging="197"/>
      </w:pPr>
      <w:rPr>
        <w:rFonts w:ascii="Symbol" w:hAnsi="Symbol" w:hint="default"/>
        <w:b w:val="0"/>
        <w:i w:val="0"/>
        <w:sz w:val="24"/>
      </w:rPr>
    </w:lvl>
    <w:lvl w:ilvl="2" w:tplc="D9A2C596">
      <w:start w:val="7"/>
      <w:numFmt w:val="decimal"/>
      <w:lvlText w:val="%3"/>
      <w:lvlJc w:val="left"/>
      <w:pPr>
        <w:ind w:left="3049" w:hanging="360"/>
      </w:pPr>
      <w:rPr>
        <w:rFonts w:hint="default"/>
      </w:rPr>
    </w:lvl>
    <w:lvl w:ilvl="3" w:tplc="930848CA" w:tentative="1">
      <w:start w:val="1"/>
      <w:numFmt w:val="decimal"/>
      <w:lvlText w:val="%4."/>
      <w:lvlJc w:val="left"/>
      <w:pPr>
        <w:ind w:left="3589" w:hanging="360"/>
      </w:pPr>
    </w:lvl>
    <w:lvl w:ilvl="4" w:tplc="E6446F64" w:tentative="1">
      <w:start w:val="1"/>
      <w:numFmt w:val="lowerLetter"/>
      <w:lvlText w:val="%5."/>
      <w:lvlJc w:val="left"/>
      <w:pPr>
        <w:ind w:left="4309" w:hanging="360"/>
      </w:pPr>
    </w:lvl>
    <w:lvl w:ilvl="5" w:tplc="AF68BB10" w:tentative="1">
      <w:start w:val="1"/>
      <w:numFmt w:val="lowerRoman"/>
      <w:lvlText w:val="%6."/>
      <w:lvlJc w:val="right"/>
      <w:pPr>
        <w:ind w:left="5029" w:hanging="180"/>
      </w:pPr>
    </w:lvl>
    <w:lvl w:ilvl="6" w:tplc="C5B40546" w:tentative="1">
      <w:start w:val="1"/>
      <w:numFmt w:val="decimal"/>
      <w:lvlText w:val="%7."/>
      <w:lvlJc w:val="left"/>
      <w:pPr>
        <w:ind w:left="5749" w:hanging="360"/>
      </w:pPr>
    </w:lvl>
    <w:lvl w:ilvl="7" w:tplc="BA4A3494" w:tentative="1">
      <w:start w:val="1"/>
      <w:numFmt w:val="lowerLetter"/>
      <w:lvlText w:val="%8."/>
      <w:lvlJc w:val="left"/>
      <w:pPr>
        <w:ind w:left="6469" w:hanging="360"/>
      </w:pPr>
    </w:lvl>
    <w:lvl w:ilvl="8" w:tplc="76F045E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0"/>
  </w:num>
  <w:num w:numId="5">
    <w:abstractNumId w:val="12"/>
  </w:num>
  <w:num w:numId="6">
    <w:abstractNumId w:val="11"/>
  </w:num>
  <w:num w:numId="7">
    <w:abstractNumId w:val="4"/>
  </w:num>
  <w:num w:numId="8">
    <w:abstractNumId w:val="2"/>
  </w:num>
  <w:num w:numId="9">
    <w:abstractNumId w:val="7"/>
  </w:num>
  <w:num w:numId="10">
    <w:abstractNumId w:val="0"/>
  </w:num>
  <w:num w:numId="11">
    <w:abstractNumId w:val="9"/>
  </w:num>
  <w:num w:numId="12">
    <w:abstractNumId w:val="3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4"/>
    </w:lvlOverride>
    <w:lvlOverride w:ilvl="1">
      <w:startOverride w:val="4"/>
    </w:lvlOverride>
  </w:num>
  <w:num w:numId="16">
    <w:abstractNumId w:val="3"/>
    <w:lvlOverride w:ilvl="0">
      <w:startOverride w:val="4"/>
    </w:lvlOverride>
    <w:lvlOverride w:ilvl="1">
      <w:startOverride w:val="8"/>
    </w:lvlOverride>
  </w:num>
  <w:num w:numId="17">
    <w:abstractNumId w:val="3"/>
    <w:lvlOverride w:ilvl="0">
      <w:startOverride w:val="5"/>
    </w:lvlOverride>
    <w:lvlOverride w:ilvl="1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680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ED"/>
    <w:rsid w:val="00002545"/>
    <w:rsid w:val="00021F8F"/>
    <w:rsid w:val="0002397B"/>
    <w:rsid w:val="00026200"/>
    <w:rsid w:val="000330E3"/>
    <w:rsid w:val="00033485"/>
    <w:rsid w:val="000367CD"/>
    <w:rsid w:val="00041B7B"/>
    <w:rsid w:val="0004634A"/>
    <w:rsid w:val="0004661E"/>
    <w:rsid w:val="000555D7"/>
    <w:rsid w:val="0005785E"/>
    <w:rsid w:val="0007013F"/>
    <w:rsid w:val="00084814"/>
    <w:rsid w:val="000869AE"/>
    <w:rsid w:val="00092A5D"/>
    <w:rsid w:val="000A23C3"/>
    <w:rsid w:val="000A4D31"/>
    <w:rsid w:val="000B4A45"/>
    <w:rsid w:val="000B675A"/>
    <w:rsid w:val="000C1BF9"/>
    <w:rsid w:val="000C2114"/>
    <w:rsid w:val="000C2851"/>
    <w:rsid w:val="000D0C88"/>
    <w:rsid w:val="000E38BF"/>
    <w:rsid w:val="000F1B99"/>
    <w:rsid w:val="000F6184"/>
    <w:rsid w:val="00103947"/>
    <w:rsid w:val="00113647"/>
    <w:rsid w:val="00115B74"/>
    <w:rsid w:val="00116107"/>
    <w:rsid w:val="001175FE"/>
    <w:rsid w:val="00120340"/>
    <w:rsid w:val="001257B4"/>
    <w:rsid w:val="00133B4B"/>
    <w:rsid w:val="00140E4A"/>
    <w:rsid w:val="00142385"/>
    <w:rsid w:val="00142514"/>
    <w:rsid w:val="00146265"/>
    <w:rsid w:val="0015758A"/>
    <w:rsid w:val="0017545C"/>
    <w:rsid w:val="00177799"/>
    <w:rsid w:val="001808BD"/>
    <w:rsid w:val="00180ECA"/>
    <w:rsid w:val="00181B3E"/>
    <w:rsid w:val="001979AA"/>
    <w:rsid w:val="00197B2C"/>
    <w:rsid w:val="001A1123"/>
    <w:rsid w:val="001A2C6F"/>
    <w:rsid w:val="001A7453"/>
    <w:rsid w:val="001B5035"/>
    <w:rsid w:val="001D25D6"/>
    <w:rsid w:val="001D4802"/>
    <w:rsid w:val="001E1A02"/>
    <w:rsid w:val="001F309E"/>
    <w:rsid w:val="001F78EC"/>
    <w:rsid w:val="0020472C"/>
    <w:rsid w:val="002073C8"/>
    <w:rsid w:val="00207DAC"/>
    <w:rsid w:val="00215D45"/>
    <w:rsid w:val="0021628B"/>
    <w:rsid w:val="00217704"/>
    <w:rsid w:val="00236F26"/>
    <w:rsid w:val="00243D9A"/>
    <w:rsid w:val="00243ED2"/>
    <w:rsid w:val="00244378"/>
    <w:rsid w:val="002450F4"/>
    <w:rsid w:val="002462FB"/>
    <w:rsid w:val="00246DBB"/>
    <w:rsid w:val="002473F8"/>
    <w:rsid w:val="00266427"/>
    <w:rsid w:val="0026669F"/>
    <w:rsid w:val="00272780"/>
    <w:rsid w:val="0027491D"/>
    <w:rsid w:val="002759C2"/>
    <w:rsid w:val="0028125B"/>
    <w:rsid w:val="002822BA"/>
    <w:rsid w:val="00287157"/>
    <w:rsid w:val="00290FDE"/>
    <w:rsid w:val="0029287A"/>
    <w:rsid w:val="00292D23"/>
    <w:rsid w:val="002A1423"/>
    <w:rsid w:val="002A2CA7"/>
    <w:rsid w:val="002A5517"/>
    <w:rsid w:val="002A5614"/>
    <w:rsid w:val="002B280B"/>
    <w:rsid w:val="002D3271"/>
    <w:rsid w:val="002D34E0"/>
    <w:rsid w:val="002E0345"/>
    <w:rsid w:val="002E13A1"/>
    <w:rsid w:val="002E504B"/>
    <w:rsid w:val="002F010A"/>
    <w:rsid w:val="002F030D"/>
    <w:rsid w:val="002F7386"/>
    <w:rsid w:val="00306C8E"/>
    <w:rsid w:val="003100FC"/>
    <w:rsid w:val="003351DB"/>
    <w:rsid w:val="0033522A"/>
    <w:rsid w:val="00341839"/>
    <w:rsid w:val="0034198E"/>
    <w:rsid w:val="003420EC"/>
    <w:rsid w:val="00342A96"/>
    <w:rsid w:val="00344685"/>
    <w:rsid w:val="00350B1D"/>
    <w:rsid w:val="003531EF"/>
    <w:rsid w:val="00353422"/>
    <w:rsid w:val="00356613"/>
    <w:rsid w:val="00362AC3"/>
    <w:rsid w:val="00364A0E"/>
    <w:rsid w:val="00370413"/>
    <w:rsid w:val="00370A19"/>
    <w:rsid w:val="0038031B"/>
    <w:rsid w:val="00392058"/>
    <w:rsid w:val="0039333C"/>
    <w:rsid w:val="0039445D"/>
    <w:rsid w:val="00397672"/>
    <w:rsid w:val="003A060D"/>
    <w:rsid w:val="003A7168"/>
    <w:rsid w:val="003B1056"/>
    <w:rsid w:val="003C1502"/>
    <w:rsid w:val="003C16BC"/>
    <w:rsid w:val="003C6F21"/>
    <w:rsid w:val="003D5F55"/>
    <w:rsid w:val="003E271D"/>
    <w:rsid w:val="003F7FBB"/>
    <w:rsid w:val="004024F3"/>
    <w:rsid w:val="00404568"/>
    <w:rsid w:val="0040722A"/>
    <w:rsid w:val="00410DC4"/>
    <w:rsid w:val="00413036"/>
    <w:rsid w:val="0041319A"/>
    <w:rsid w:val="004208A0"/>
    <w:rsid w:val="00421B07"/>
    <w:rsid w:val="00444C69"/>
    <w:rsid w:val="004514B1"/>
    <w:rsid w:val="00463FD9"/>
    <w:rsid w:val="00466384"/>
    <w:rsid w:val="004753BD"/>
    <w:rsid w:val="00486827"/>
    <w:rsid w:val="00486C77"/>
    <w:rsid w:val="00494439"/>
    <w:rsid w:val="00496159"/>
    <w:rsid w:val="00497089"/>
    <w:rsid w:val="00497092"/>
    <w:rsid w:val="004A353F"/>
    <w:rsid w:val="004A6186"/>
    <w:rsid w:val="004B0338"/>
    <w:rsid w:val="004D4786"/>
    <w:rsid w:val="004E06EE"/>
    <w:rsid w:val="004E4CB2"/>
    <w:rsid w:val="004E66A4"/>
    <w:rsid w:val="004F17C4"/>
    <w:rsid w:val="004F42FB"/>
    <w:rsid w:val="00504508"/>
    <w:rsid w:val="005047AC"/>
    <w:rsid w:val="00506C2A"/>
    <w:rsid w:val="005155A8"/>
    <w:rsid w:val="0052162B"/>
    <w:rsid w:val="00525071"/>
    <w:rsid w:val="00532E05"/>
    <w:rsid w:val="005414FB"/>
    <w:rsid w:val="00543A44"/>
    <w:rsid w:val="00544808"/>
    <w:rsid w:val="0055037C"/>
    <w:rsid w:val="0055692C"/>
    <w:rsid w:val="005612FC"/>
    <w:rsid w:val="00563036"/>
    <w:rsid w:val="00566CC1"/>
    <w:rsid w:val="00572174"/>
    <w:rsid w:val="0058059B"/>
    <w:rsid w:val="00580717"/>
    <w:rsid w:val="00582B27"/>
    <w:rsid w:val="00582CC3"/>
    <w:rsid w:val="00587C36"/>
    <w:rsid w:val="0059050D"/>
    <w:rsid w:val="005B0122"/>
    <w:rsid w:val="005B1210"/>
    <w:rsid w:val="005C06A8"/>
    <w:rsid w:val="005C604D"/>
    <w:rsid w:val="005D244C"/>
    <w:rsid w:val="005D2808"/>
    <w:rsid w:val="005D706E"/>
    <w:rsid w:val="005D7823"/>
    <w:rsid w:val="005E7E89"/>
    <w:rsid w:val="005F1A93"/>
    <w:rsid w:val="005F27F4"/>
    <w:rsid w:val="00604A11"/>
    <w:rsid w:val="006052DA"/>
    <w:rsid w:val="00607220"/>
    <w:rsid w:val="00614629"/>
    <w:rsid w:val="00615AE5"/>
    <w:rsid w:val="0061634D"/>
    <w:rsid w:val="00625A4C"/>
    <w:rsid w:val="00632258"/>
    <w:rsid w:val="00636F0C"/>
    <w:rsid w:val="00637F99"/>
    <w:rsid w:val="0064514E"/>
    <w:rsid w:val="00661096"/>
    <w:rsid w:val="00674BE7"/>
    <w:rsid w:val="006809A7"/>
    <w:rsid w:val="0068697B"/>
    <w:rsid w:val="00690EB4"/>
    <w:rsid w:val="0069133A"/>
    <w:rsid w:val="00696976"/>
    <w:rsid w:val="006A6BFD"/>
    <w:rsid w:val="006A71DA"/>
    <w:rsid w:val="006B15A1"/>
    <w:rsid w:val="006B48B7"/>
    <w:rsid w:val="006C7A89"/>
    <w:rsid w:val="006D314C"/>
    <w:rsid w:val="006D3FC9"/>
    <w:rsid w:val="006E0890"/>
    <w:rsid w:val="006E1B93"/>
    <w:rsid w:val="006E7671"/>
    <w:rsid w:val="006F4C30"/>
    <w:rsid w:val="006F545E"/>
    <w:rsid w:val="006F5B45"/>
    <w:rsid w:val="00701EBC"/>
    <w:rsid w:val="007052A5"/>
    <w:rsid w:val="00711104"/>
    <w:rsid w:val="007125AA"/>
    <w:rsid w:val="007136A6"/>
    <w:rsid w:val="007149C4"/>
    <w:rsid w:val="007226A5"/>
    <w:rsid w:val="007245EB"/>
    <w:rsid w:val="00725263"/>
    <w:rsid w:val="007263A5"/>
    <w:rsid w:val="00740176"/>
    <w:rsid w:val="00743FAC"/>
    <w:rsid w:val="0075034E"/>
    <w:rsid w:val="007505A6"/>
    <w:rsid w:val="007535B3"/>
    <w:rsid w:val="00756DAE"/>
    <w:rsid w:val="00764A2C"/>
    <w:rsid w:val="007707D2"/>
    <w:rsid w:val="00772673"/>
    <w:rsid w:val="00774A25"/>
    <w:rsid w:val="007806BC"/>
    <w:rsid w:val="007807B8"/>
    <w:rsid w:val="00783974"/>
    <w:rsid w:val="00796FCB"/>
    <w:rsid w:val="007A0CBD"/>
    <w:rsid w:val="007A6C96"/>
    <w:rsid w:val="007A7429"/>
    <w:rsid w:val="007B2308"/>
    <w:rsid w:val="007B397E"/>
    <w:rsid w:val="007C32C1"/>
    <w:rsid w:val="007C7312"/>
    <w:rsid w:val="007D21F4"/>
    <w:rsid w:val="007E0D0E"/>
    <w:rsid w:val="007F503E"/>
    <w:rsid w:val="00805DC5"/>
    <w:rsid w:val="00811D37"/>
    <w:rsid w:val="00812F62"/>
    <w:rsid w:val="00813DCA"/>
    <w:rsid w:val="0083294E"/>
    <w:rsid w:val="00834886"/>
    <w:rsid w:val="00837B7D"/>
    <w:rsid w:val="00842D96"/>
    <w:rsid w:val="00855DBE"/>
    <w:rsid w:val="008627E0"/>
    <w:rsid w:val="008731D2"/>
    <w:rsid w:val="008803DB"/>
    <w:rsid w:val="008823C6"/>
    <w:rsid w:val="008954C9"/>
    <w:rsid w:val="008A041C"/>
    <w:rsid w:val="008B33DA"/>
    <w:rsid w:val="008B65F4"/>
    <w:rsid w:val="008D31BF"/>
    <w:rsid w:val="008D3488"/>
    <w:rsid w:val="008E28AE"/>
    <w:rsid w:val="008E388E"/>
    <w:rsid w:val="008E6856"/>
    <w:rsid w:val="0090503C"/>
    <w:rsid w:val="009319B4"/>
    <w:rsid w:val="0093563C"/>
    <w:rsid w:val="009434B9"/>
    <w:rsid w:val="00943939"/>
    <w:rsid w:val="00944C9B"/>
    <w:rsid w:val="00951265"/>
    <w:rsid w:val="00952605"/>
    <w:rsid w:val="00952D24"/>
    <w:rsid w:val="00956A1F"/>
    <w:rsid w:val="009601A5"/>
    <w:rsid w:val="00962513"/>
    <w:rsid w:val="009672DC"/>
    <w:rsid w:val="009720FF"/>
    <w:rsid w:val="00972F06"/>
    <w:rsid w:val="00973F65"/>
    <w:rsid w:val="00984720"/>
    <w:rsid w:val="00985FA4"/>
    <w:rsid w:val="00991130"/>
    <w:rsid w:val="00991A4B"/>
    <w:rsid w:val="00997B64"/>
    <w:rsid w:val="009A1E3F"/>
    <w:rsid w:val="009A76B9"/>
    <w:rsid w:val="009B081F"/>
    <w:rsid w:val="009D4098"/>
    <w:rsid w:val="009D4A72"/>
    <w:rsid w:val="009D6883"/>
    <w:rsid w:val="009D69D9"/>
    <w:rsid w:val="009E304C"/>
    <w:rsid w:val="009E5AAE"/>
    <w:rsid w:val="009E66E9"/>
    <w:rsid w:val="009E701B"/>
    <w:rsid w:val="009F6A49"/>
    <w:rsid w:val="00A0429C"/>
    <w:rsid w:val="00A05936"/>
    <w:rsid w:val="00A25DFC"/>
    <w:rsid w:val="00A358F9"/>
    <w:rsid w:val="00A36AFF"/>
    <w:rsid w:val="00A42E8D"/>
    <w:rsid w:val="00A45369"/>
    <w:rsid w:val="00A454BB"/>
    <w:rsid w:val="00A542FF"/>
    <w:rsid w:val="00A549AA"/>
    <w:rsid w:val="00A55CD7"/>
    <w:rsid w:val="00A63D26"/>
    <w:rsid w:val="00A65AD9"/>
    <w:rsid w:val="00A66A8F"/>
    <w:rsid w:val="00A72AF6"/>
    <w:rsid w:val="00A77B90"/>
    <w:rsid w:val="00AA1704"/>
    <w:rsid w:val="00AA2CED"/>
    <w:rsid w:val="00AA32A8"/>
    <w:rsid w:val="00AA4548"/>
    <w:rsid w:val="00AA5261"/>
    <w:rsid w:val="00AB6650"/>
    <w:rsid w:val="00AC5A23"/>
    <w:rsid w:val="00AC6C4C"/>
    <w:rsid w:val="00AD30AA"/>
    <w:rsid w:val="00AE6A45"/>
    <w:rsid w:val="00AE7EE9"/>
    <w:rsid w:val="00AE7F31"/>
    <w:rsid w:val="00B05F9C"/>
    <w:rsid w:val="00B07F62"/>
    <w:rsid w:val="00B12960"/>
    <w:rsid w:val="00B2137F"/>
    <w:rsid w:val="00B27764"/>
    <w:rsid w:val="00B31893"/>
    <w:rsid w:val="00B434D3"/>
    <w:rsid w:val="00B44DB0"/>
    <w:rsid w:val="00B4503C"/>
    <w:rsid w:val="00B5223D"/>
    <w:rsid w:val="00B5585E"/>
    <w:rsid w:val="00B61036"/>
    <w:rsid w:val="00B67E9F"/>
    <w:rsid w:val="00B712C5"/>
    <w:rsid w:val="00B82457"/>
    <w:rsid w:val="00B860FD"/>
    <w:rsid w:val="00B863E4"/>
    <w:rsid w:val="00B90B23"/>
    <w:rsid w:val="00B92DD3"/>
    <w:rsid w:val="00BA63AE"/>
    <w:rsid w:val="00BC00BC"/>
    <w:rsid w:val="00BC0CEB"/>
    <w:rsid w:val="00BC11D3"/>
    <w:rsid w:val="00BC43E7"/>
    <w:rsid w:val="00BE1E3A"/>
    <w:rsid w:val="00BE5E95"/>
    <w:rsid w:val="00BF640A"/>
    <w:rsid w:val="00C03C97"/>
    <w:rsid w:val="00C04573"/>
    <w:rsid w:val="00C07F8C"/>
    <w:rsid w:val="00C118D5"/>
    <w:rsid w:val="00C12EAF"/>
    <w:rsid w:val="00C23808"/>
    <w:rsid w:val="00C265BE"/>
    <w:rsid w:val="00C27436"/>
    <w:rsid w:val="00C42276"/>
    <w:rsid w:val="00C43F90"/>
    <w:rsid w:val="00C5466A"/>
    <w:rsid w:val="00C6406D"/>
    <w:rsid w:val="00C65D82"/>
    <w:rsid w:val="00C66FEA"/>
    <w:rsid w:val="00C73044"/>
    <w:rsid w:val="00C73130"/>
    <w:rsid w:val="00C739CE"/>
    <w:rsid w:val="00C74689"/>
    <w:rsid w:val="00C83298"/>
    <w:rsid w:val="00C83494"/>
    <w:rsid w:val="00C85F3B"/>
    <w:rsid w:val="00CA619C"/>
    <w:rsid w:val="00CA6F33"/>
    <w:rsid w:val="00CA791C"/>
    <w:rsid w:val="00CB4896"/>
    <w:rsid w:val="00CB555E"/>
    <w:rsid w:val="00CC029D"/>
    <w:rsid w:val="00CC03B1"/>
    <w:rsid w:val="00CC27B1"/>
    <w:rsid w:val="00CC2C0F"/>
    <w:rsid w:val="00CD251D"/>
    <w:rsid w:val="00CE1834"/>
    <w:rsid w:val="00CE1CB5"/>
    <w:rsid w:val="00CF0241"/>
    <w:rsid w:val="00CF5228"/>
    <w:rsid w:val="00D0321C"/>
    <w:rsid w:val="00D04DCD"/>
    <w:rsid w:val="00D104BA"/>
    <w:rsid w:val="00D208D3"/>
    <w:rsid w:val="00D25124"/>
    <w:rsid w:val="00D252F0"/>
    <w:rsid w:val="00D25959"/>
    <w:rsid w:val="00D3301A"/>
    <w:rsid w:val="00D36A1F"/>
    <w:rsid w:val="00D407B1"/>
    <w:rsid w:val="00D4222A"/>
    <w:rsid w:val="00D46FDC"/>
    <w:rsid w:val="00D61B88"/>
    <w:rsid w:val="00D62F5E"/>
    <w:rsid w:val="00D63AFB"/>
    <w:rsid w:val="00D67490"/>
    <w:rsid w:val="00D72637"/>
    <w:rsid w:val="00D836BD"/>
    <w:rsid w:val="00D968B7"/>
    <w:rsid w:val="00DA1450"/>
    <w:rsid w:val="00DB6A4D"/>
    <w:rsid w:val="00DC14C9"/>
    <w:rsid w:val="00DC558B"/>
    <w:rsid w:val="00DC6FC5"/>
    <w:rsid w:val="00DE521B"/>
    <w:rsid w:val="00DF7691"/>
    <w:rsid w:val="00E07017"/>
    <w:rsid w:val="00E076CC"/>
    <w:rsid w:val="00E07A60"/>
    <w:rsid w:val="00E11423"/>
    <w:rsid w:val="00E11DAB"/>
    <w:rsid w:val="00E234A3"/>
    <w:rsid w:val="00E27D46"/>
    <w:rsid w:val="00E31ECC"/>
    <w:rsid w:val="00E3331D"/>
    <w:rsid w:val="00E341CC"/>
    <w:rsid w:val="00E4485A"/>
    <w:rsid w:val="00E50587"/>
    <w:rsid w:val="00E51E2D"/>
    <w:rsid w:val="00E5278E"/>
    <w:rsid w:val="00E5658E"/>
    <w:rsid w:val="00E611A2"/>
    <w:rsid w:val="00E632ED"/>
    <w:rsid w:val="00E637D9"/>
    <w:rsid w:val="00E6721F"/>
    <w:rsid w:val="00E7572E"/>
    <w:rsid w:val="00E777B6"/>
    <w:rsid w:val="00E814BD"/>
    <w:rsid w:val="00E831F1"/>
    <w:rsid w:val="00E84185"/>
    <w:rsid w:val="00E9131C"/>
    <w:rsid w:val="00E9650F"/>
    <w:rsid w:val="00E9768F"/>
    <w:rsid w:val="00E97ADA"/>
    <w:rsid w:val="00E97D9B"/>
    <w:rsid w:val="00EA30D2"/>
    <w:rsid w:val="00EA5815"/>
    <w:rsid w:val="00EC3113"/>
    <w:rsid w:val="00EF2190"/>
    <w:rsid w:val="00EF6F5F"/>
    <w:rsid w:val="00F03753"/>
    <w:rsid w:val="00F113D1"/>
    <w:rsid w:val="00F15598"/>
    <w:rsid w:val="00F15FA1"/>
    <w:rsid w:val="00F212B9"/>
    <w:rsid w:val="00F33D7E"/>
    <w:rsid w:val="00F33F67"/>
    <w:rsid w:val="00F34FBD"/>
    <w:rsid w:val="00F52F28"/>
    <w:rsid w:val="00F55B5F"/>
    <w:rsid w:val="00F63273"/>
    <w:rsid w:val="00F73CF5"/>
    <w:rsid w:val="00F74969"/>
    <w:rsid w:val="00F76B61"/>
    <w:rsid w:val="00FA231F"/>
    <w:rsid w:val="00FA4561"/>
    <w:rsid w:val="00FA788A"/>
    <w:rsid w:val="00FA7F8E"/>
    <w:rsid w:val="00FB17AF"/>
    <w:rsid w:val="00FB1993"/>
    <w:rsid w:val="00FB2EC2"/>
    <w:rsid w:val="00FB2F99"/>
    <w:rsid w:val="00FB49A8"/>
    <w:rsid w:val="00FB53E4"/>
    <w:rsid w:val="00FC4C00"/>
    <w:rsid w:val="00FC6F7B"/>
    <w:rsid w:val="00FD0CFE"/>
    <w:rsid w:val="00FD10BF"/>
    <w:rsid w:val="00FD1A50"/>
    <w:rsid w:val="00FD3745"/>
    <w:rsid w:val="00FE00B8"/>
    <w:rsid w:val="00FE024A"/>
    <w:rsid w:val="00FE43C4"/>
    <w:rsid w:val="00FF5E5C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ED444"/>
  <w15:docId w15:val="{2DBA8885-DADD-4F41-9A3E-9DA49056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E00"/>
    <w:rPr>
      <w:sz w:val="24"/>
      <w:szCs w:val="24"/>
    </w:rPr>
  </w:style>
  <w:style w:type="paragraph" w:styleId="10">
    <w:name w:val="heading 1"/>
    <w:basedOn w:val="a"/>
    <w:next w:val="a"/>
    <w:qFormat/>
    <w:rsid w:val="00C942C8"/>
    <w:pPr>
      <w:keepNext/>
      <w:spacing w:before="480" w:after="48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C942C8"/>
    <w:pPr>
      <w:keepNext/>
      <w:spacing w:before="1080"/>
      <w:ind w:left="902" w:right="896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C942C8"/>
    <w:pPr>
      <w:keepNext/>
      <w:spacing w:before="120"/>
      <w:ind w:left="2160" w:right="-5" w:hanging="216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696A7D"/>
    <w:pPr>
      <w:keepNext/>
      <w:pageBreakBefore/>
      <w:numPr>
        <w:numId w:val="1"/>
      </w:numPr>
      <w:ind w:right="533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C942C8"/>
    <w:pPr>
      <w:keepNext/>
      <w:ind w:left="5940"/>
      <w:jc w:val="both"/>
      <w:outlineLvl w:val="4"/>
    </w:pPr>
    <w:rPr>
      <w:b/>
      <w:bCs/>
      <w:caps/>
    </w:rPr>
  </w:style>
  <w:style w:type="paragraph" w:styleId="6">
    <w:name w:val="heading 6"/>
    <w:basedOn w:val="a"/>
    <w:next w:val="a"/>
    <w:link w:val="60"/>
    <w:qFormat/>
    <w:rsid w:val="00C942C8"/>
    <w:pPr>
      <w:keepNext/>
      <w:spacing w:before="360" w:after="360"/>
      <w:ind w:right="-6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CE1E6C"/>
    <w:pPr>
      <w:keepNext/>
      <w:ind w:left="318" w:right="176" w:firstLine="567"/>
      <w:jc w:val="both"/>
      <w:outlineLvl w:val="6"/>
    </w:pPr>
    <w:rPr>
      <w:b/>
      <w:bCs/>
      <w:snapToGrid w:val="0"/>
    </w:rPr>
  </w:style>
  <w:style w:type="paragraph" w:styleId="8">
    <w:name w:val="heading 8"/>
    <w:basedOn w:val="a"/>
    <w:next w:val="a"/>
    <w:link w:val="80"/>
    <w:unhideWhenUsed/>
    <w:qFormat/>
    <w:rsid w:val="00330594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rsid w:val="0033059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83325"/>
    <w:rPr>
      <w:b/>
      <w:bCs/>
      <w:sz w:val="24"/>
      <w:szCs w:val="24"/>
    </w:rPr>
  </w:style>
  <w:style w:type="character" w:customStyle="1" w:styleId="40">
    <w:name w:val="Заголовок 4 Знак"/>
    <w:link w:val="4"/>
    <w:locked/>
    <w:rsid w:val="00696A7D"/>
    <w:rPr>
      <w:rFonts w:ascii="Arial" w:hAnsi="Arial" w:cs="Arial"/>
      <w:b/>
      <w:bCs/>
      <w:sz w:val="28"/>
      <w:szCs w:val="28"/>
    </w:rPr>
  </w:style>
  <w:style w:type="character" w:customStyle="1" w:styleId="70">
    <w:name w:val="Заголовок 7 Знак"/>
    <w:link w:val="7"/>
    <w:rsid w:val="00CE1E6C"/>
    <w:rPr>
      <w:b/>
      <w:bCs/>
      <w:snapToGrid w:val="0"/>
      <w:sz w:val="24"/>
      <w:szCs w:val="24"/>
    </w:rPr>
  </w:style>
  <w:style w:type="character" w:customStyle="1" w:styleId="80">
    <w:name w:val="Заголовок 8 Знак"/>
    <w:link w:val="8"/>
    <w:semiHidden/>
    <w:rsid w:val="0033059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330594"/>
    <w:rPr>
      <w:rFonts w:ascii="Cambria" w:eastAsia="Times New Roman" w:hAnsi="Cambria" w:cs="Times New Roman"/>
      <w:sz w:val="22"/>
      <w:szCs w:val="22"/>
    </w:rPr>
  </w:style>
  <w:style w:type="paragraph" w:styleId="a3">
    <w:name w:val="Block Text"/>
    <w:basedOn w:val="a"/>
    <w:rsid w:val="00C942C8"/>
    <w:pPr>
      <w:spacing w:before="1680" w:after="7080"/>
      <w:ind w:left="902" w:right="896"/>
      <w:jc w:val="center"/>
    </w:pPr>
    <w:rPr>
      <w:b/>
      <w:bCs/>
      <w:sz w:val="28"/>
    </w:rPr>
  </w:style>
  <w:style w:type="paragraph" w:styleId="a4">
    <w:name w:val="header"/>
    <w:basedOn w:val="a"/>
    <w:link w:val="a5"/>
    <w:rsid w:val="00C942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3702D6"/>
    <w:rPr>
      <w:sz w:val="24"/>
      <w:szCs w:val="24"/>
    </w:rPr>
  </w:style>
  <w:style w:type="paragraph" w:styleId="a6">
    <w:name w:val="footer"/>
    <w:basedOn w:val="a"/>
    <w:link w:val="a7"/>
    <w:uiPriority w:val="99"/>
    <w:rsid w:val="00C942C8"/>
    <w:pPr>
      <w:tabs>
        <w:tab w:val="center" w:pos="4677"/>
        <w:tab w:val="right" w:pos="9355"/>
      </w:tabs>
    </w:pPr>
  </w:style>
  <w:style w:type="paragraph" w:styleId="a8">
    <w:name w:val="caption"/>
    <w:basedOn w:val="a"/>
    <w:next w:val="a"/>
    <w:qFormat/>
    <w:rsid w:val="00C942C8"/>
    <w:pPr>
      <w:spacing w:before="120"/>
      <w:ind w:left="2160" w:right="535" w:hanging="2160"/>
      <w:jc w:val="right"/>
    </w:pPr>
    <w:rPr>
      <w:b/>
      <w:bCs/>
    </w:rPr>
  </w:style>
  <w:style w:type="paragraph" w:styleId="a9">
    <w:name w:val="Body Text Indent"/>
    <w:basedOn w:val="a"/>
    <w:rsid w:val="00C942C8"/>
    <w:pPr>
      <w:spacing w:before="120" w:after="120"/>
      <w:ind w:right="533" w:firstLine="539"/>
      <w:jc w:val="both"/>
    </w:pPr>
  </w:style>
  <w:style w:type="character" w:styleId="aa">
    <w:name w:val="page number"/>
    <w:basedOn w:val="a0"/>
    <w:rsid w:val="00C942C8"/>
  </w:style>
  <w:style w:type="paragraph" w:styleId="ab">
    <w:name w:val="footnote text"/>
    <w:basedOn w:val="a"/>
    <w:semiHidden/>
    <w:rsid w:val="00C942C8"/>
    <w:rPr>
      <w:sz w:val="20"/>
      <w:szCs w:val="20"/>
    </w:rPr>
  </w:style>
  <w:style w:type="character" w:styleId="ac">
    <w:name w:val="footnote reference"/>
    <w:rsid w:val="00C942C8"/>
    <w:rPr>
      <w:vertAlign w:val="superscript"/>
    </w:rPr>
  </w:style>
  <w:style w:type="table" w:styleId="ad">
    <w:name w:val="Table Grid"/>
    <w:basedOn w:val="a1"/>
    <w:uiPriority w:val="59"/>
    <w:rsid w:val="00026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7C2CCC"/>
    <w:pPr>
      <w:spacing w:before="120" w:after="60"/>
      <w:jc w:val="both"/>
    </w:pPr>
    <w:rPr>
      <w:szCs w:val="20"/>
    </w:rPr>
  </w:style>
  <w:style w:type="paragraph" w:styleId="ae">
    <w:name w:val="Balloon Text"/>
    <w:basedOn w:val="a"/>
    <w:link w:val="af"/>
    <w:rsid w:val="00152F5D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152F5D"/>
    <w:rPr>
      <w:rFonts w:ascii="Tahoma" w:hAnsi="Tahoma" w:cs="Tahoma"/>
      <w:sz w:val="16"/>
      <w:szCs w:val="16"/>
    </w:rPr>
  </w:style>
  <w:style w:type="paragraph" w:customStyle="1" w:styleId="Texttabl">
    <w:name w:val="Text_tabl"/>
    <w:basedOn w:val="a"/>
    <w:rsid w:val="00E85265"/>
    <w:pPr>
      <w:spacing w:before="60" w:after="60"/>
    </w:pPr>
    <w:rPr>
      <w:szCs w:val="20"/>
    </w:rPr>
  </w:style>
  <w:style w:type="paragraph" w:customStyle="1" w:styleId="Textth">
    <w:name w:val="Text_t_h"/>
    <w:basedOn w:val="a"/>
    <w:rsid w:val="004263B2"/>
    <w:pPr>
      <w:spacing w:before="60" w:after="60"/>
      <w:ind w:left="-57" w:right="-57"/>
      <w:jc w:val="center"/>
    </w:pPr>
    <w:rPr>
      <w:b/>
      <w:smallCaps/>
      <w:sz w:val="20"/>
      <w:szCs w:val="20"/>
    </w:rPr>
  </w:style>
  <w:style w:type="paragraph" w:styleId="11">
    <w:name w:val="toc 1"/>
    <w:basedOn w:val="a"/>
    <w:next w:val="a"/>
    <w:uiPriority w:val="39"/>
    <w:qFormat/>
    <w:rsid w:val="009D4A72"/>
    <w:pPr>
      <w:spacing w:before="360"/>
      <w:jc w:val="both"/>
    </w:pPr>
    <w:rPr>
      <w:rFonts w:ascii="Verdana" w:hAnsi="Verdana"/>
      <w:bCs/>
      <w:sz w:val="22"/>
    </w:rPr>
  </w:style>
  <w:style w:type="paragraph" w:styleId="af0">
    <w:name w:val="Body Text"/>
    <w:basedOn w:val="a"/>
    <w:link w:val="af1"/>
    <w:rsid w:val="00330594"/>
    <w:pPr>
      <w:spacing w:after="120"/>
    </w:pPr>
  </w:style>
  <w:style w:type="character" w:customStyle="1" w:styleId="af1">
    <w:name w:val="Основной текст Знак"/>
    <w:link w:val="af0"/>
    <w:rsid w:val="00330594"/>
    <w:rPr>
      <w:sz w:val="24"/>
      <w:szCs w:val="24"/>
    </w:rPr>
  </w:style>
  <w:style w:type="paragraph" w:styleId="af2">
    <w:name w:val="annotation text"/>
    <w:basedOn w:val="a"/>
    <w:link w:val="af3"/>
    <w:rsid w:val="00334CA3"/>
    <w:pPr>
      <w:spacing w:before="60" w:after="6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334CA3"/>
  </w:style>
  <w:style w:type="character" w:styleId="af4">
    <w:name w:val="annotation reference"/>
    <w:uiPriority w:val="99"/>
    <w:rsid w:val="00547F3A"/>
    <w:rPr>
      <w:sz w:val="16"/>
      <w:szCs w:val="16"/>
    </w:rPr>
  </w:style>
  <w:style w:type="paragraph" w:styleId="af5">
    <w:name w:val="annotation subject"/>
    <w:basedOn w:val="af2"/>
    <w:next w:val="af2"/>
    <w:link w:val="af6"/>
    <w:rsid w:val="00547F3A"/>
    <w:pPr>
      <w:spacing w:before="0" w:after="0"/>
    </w:pPr>
    <w:rPr>
      <w:b/>
      <w:bCs/>
    </w:rPr>
  </w:style>
  <w:style w:type="character" w:customStyle="1" w:styleId="af6">
    <w:name w:val="Тема примечания Знак"/>
    <w:link w:val="af5"/>
    <w:rsid w:val="00547F3A"/>
    <w:rPr>
      <w:b/>
      <w:bCs/>
    </w:rPr>
  </w:style>
  <w:style w:type="paragraph" w:styleId="af7">
    <w:name w:val="Revision"/>
    <w:hidden/>
    <w:uiPriority w:val="99"/>
    <w:semiHidden/>
    <w:rsid w:val="00547F3A"/>
    <w:rPr>
      <w:sz w:val="24"/>
      <w:szCs w:val="24"/>
    </w:rPr>
  </w:style>
  <w:style w:type="paragraph" w:styleId="21">
    <w:name w:val="Body Text Indent 2"/>
    <w:basedOn w:val="a"/>
    <w:link w:val="22"/>
    <w:rsid w:val="00D0129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D01291"/>
    <w:rPr>
      <w:sz w:val="24"/>
      <w:szCs w:val="24"/>
    </w:rPr>
  </w:style>
  <w:style w:type="paragraph" w:customStyle="1" w:styleId="Ristext">
    <w:name w:val="Ris_text"/>
    <w:basedOn w:val="TEXT"/>
    <w:rsid w:val="00CE1E6C"/>
    <w:pPr>
      <w:spacing w:before="240" w:after="240"/>
    </w:pPr>
    <w:rPr>
      <w:i/>
    </w:rPr>
  </w:style>
  <w:style w:type="paragraph" w:styleId="23">
    <w:name w:val="Body Text 2"/>
    <w:basedOn w:val="a"/>
    <w:link w:val="24"/>
    <w:rsid w:val="00CE1E6C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Arial" w:hAnsi="Arial"/>
      <w:color w:val="000000"/>
      <w:sz w:val="20"/>
      <w:szCs w:val="20"/>
    </w:rPr>
  </w:style>
  <w:style w:type="character" w:customStyle="1" w:styleId="24">
    <w:name w:val="Основной текст 2 Знак"/>
    <w:link w:val="23"/>
    <w:rsid w:val="00CE1E6C"/>
    <w:rPr>
      <w:rFonts w:ascii="Arial" w:hAnsi="Arial"/>
      <w:color w:val="000000"/>
    </w:rPr>
  </w:style>
  <w:style w:type="paragraph" w:styleId="af8">
    <w:name w:val="Plain Text"/>
    <w:basedOn w:val="a"/>
    <w:link w:val="af9"/>
    <w:rsid w:val="00CE1E6C"/>
    <w:rPr>
      <w:rFonts w:ascii="Courier New" w:hAnsi="Courier New"/>
      <w:sz w:val="20"/>
      <w:szCs w:val="20"/>
    </w:rPr>
  </w:style>
  <w:style w:type="character" w:customStyle="1" w:styleId="af9">
    <w:name w:val="Текст Знак"/>
    <w:link w:val="af8"/>
    <w:rsid w:val="00CE1E6C"/>
    <w:rPr>
      <w:rFonts w:ascii="Courier New" w:hAnsi="Courier New"/>
    </w:rPr>
  </w:style>
  <w:style w:type="paragraph" w:styleId="30">
    <w:name w:val="Body Text Indent 3"/>
    <w:basedOn w:val="a"/>
    <w:link w:val="31"/>
    <w:rsid w:val="00CE1E6C"/>
    <w:pPr>
      <w:ind w:firstLine="720"/>
      <w:jc w:val="center"/>
    </w:pPr>
    <w:rPr>
      <w:b/>
      <w:szCs w:val="20"/>
    </w:rPr>
  </w:style>
  <w:style w:type="character" w:customStyle="1" w:styleId="31">
    <w:name w:val="Основной текст с отступом 3 Знак"/>
    <w:link w:val="30"/>
    <w:rsid w:val="00CE1E6C"/>
    <w:rPr>
      <w:b/>
      <w:sz w:val="24"/>
    </w:rPr>
  </w:style>
  <w:style w:type="paragraph" w:styleId="afa">
    <w:name w:val="Title"/>
    <w:basedOn w:val="a"/>
    <w:link w:val="afb"/>
    <w:qFormat/>
    <w:rsid w:val="00CE1E6C"/>
    <w:pPr>
      <w:jc w:val="center"/>
    </w:pPr>
    <w:rPr>
      <w:b/>
      <w:szCs w:val="20"/>
    </w:rPr>
  </w:style>
  <w:style w:type="character" w:customStyle="1" w:styleId="afb">
    <w:name w:val="Заголовок Знак"/>
    <w:link w:val="afa"/>
    <w:rsid w:val="00CE1E6C"/>
    <w:rPr>
      <w:b/>
      <w:sz w:val="24"/>
    </w:rPr>
  </w:style>
  <w:style w:type="paragraph" w:styleId="afc">
    <w:name w:val="Document Map"/>
    <w:basedOn w:val="a"/>
    <w:link w:val="afd"/>
    <w:rsid w:val="00CE1E6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c"/>
    <w:rsid w:val="00CE1E6C"/>
    <w:rPr>
      <w:rFonts w:ascii="Tahoma" w:hAnsi="Tahoma" w:cs="Tahoma"/>
      <w:shd w:val="clear" w:color="auto" w:fill="000080"/>
    </w:rPr>
  </w:style>
  <w:style w:type="paragraph" w:customStyle="1" w:styleId="TocText">
    <w:name w:val="Toc Text"/>
    <w:basedOn w:val="a"/>
    <w:next w:val="a"/>
    <w:rsid w:val="00CE1E6C"/>
    <w:pPr>
      <w:keepNext/>
      <w:widowControl w:val="0"/>
      <w:spacing w:before="120"/>
      <w:jc w:val="center"/>
    </w:pPr>
    <w:rPr>
      <w:rFonts w:ascii="Arial" w:hAnsi="Arial"/>
      <w:b/>
      <w:snapToGrid w:val="0"/>
      <w:sz w:val="20"/>
      <w:szCs w:val="20"/>
      <w:lang w:val="en-GB" w:eastAsia="en-US"/>
    </w:rPr>
  </w:style>
  <w:style w:type="paragraph" w:customStyle="1" w:styleId="pipeclass8">
    <w:name w:val="pipeclass8"/>
    <w:basedOn w:val="a"/>
    <w:rsid w:val="00CE1E6C"/>
    <w:pPr>
      <w:widowControl w:val="0"/>
    </w:pPr>
    <w:rPr>
      <w:rFonts w:ascii="Courier New" w:hAnsi="Courier New"/>
      <w:snapToGrid w:val="0"/>
      <w:sz w:val="16"/>
      <w:szCs w:val="20"/>
      <w:lang w:val="en-GB" w:eastAsia="en-US"/>
    </w:rPr>
  </w:style>
  <w:style w:type="paragraph" w:customStyle="1" w:styleId="Figure">
    <w:name w:val="Figure"/>
    <w:basedOn w:val="a"/>
    <w:next w:val="a"/>
    <w:rsid w:val="00CE1E6C"/>
    <w:pPr>
      <w:keepNext/>
      <w:keepLines/>
      <w:widowControl w:val="0"/>
      <w:tabs>
        <w:tab w:val="left" w:pos="851"/>
      </w:tabs>
      <w:spacing w:before="480" w:after="480"/>
      <w:jc w:val="center"/>
    </w:pPr>
    <w:rPr>
      <w:rFonts w:ascii="Helvetica" w:hAnsi="Helvetica"/>
      <w:snapToGrid w:val="0"/>
      <w:sz w:val="16"/>
      <w:szCs w:val="20"/>
      <w:lang w:val="en-GB" w:eastAsia="en-US"/>
    </w:rPr>
  </w:style>
  <w:style w:type="paragraph" w:customStyle="1" w:styleId="SEICHeader">
    <w:name w:val="SEIC Header"/>
    <w:basedOn w:val="a"/>
    <w:rsid w:val="00CE1E6C"/>
    <w:pPr>
      <w:ind w:left="1418"/>
      <w:jc w:val="both"/>
    </w:pPr>
    <w:rPr>
      <w:rFonts w:ascii="Arial" w:eastAsia="MS Mincho" w:hAnsi="Arial" w:cs="Arial"/>
      <w:sz w:val="36"/>
      <w:szCs w:val="20"/>
      <w:lang w:val="en-GB" w:eastAsia="en-US"/>
    </w:rPr>
  </w:style>
  <w:style w:type="paragraph" w:customStyle="1" w:styleId="DOCProjectTitle">
    <w:name w:val="DOC Project Title"/>
    <w:basedOn w:val="af0"/>
    <w:rsid w:val="00CE1E6C"/>
    <w:pPr>
      <w:framePr w:hSpace="180" w:wrap="notBeside" w:vAnchor="text" w:hAnchor="margin" w:xAlign="center" w:y="185"/>
      <w:spacing w:before="240" w:after="240"/>
      <w:jc w:val="center"/>
    </w:pPr>
    <w:rPr>
      <w:rFonts w:ascii="Arial" w:eastAsia="MS Mincho" w:hAnsi="Arial"/>
      <w:b/>
      <w:bCs/>
      <w:sz w:val="28"/>
      <w:szCs w:val="20"/>
      <w:lang w:val="en-US" w:eastAsia="en-US"/>
    </w:rPr>
  </w:style>
  <w:style w:type="paragraph" w:customStyle="1" w:styleId="DOCNoheading">
    <w:name w:val="DOC No heading"/>
    <w:basedOn w:val="a"/>
    <w:rsid w:val="00CE1E6C"/>
    <w:pPr>
      <w:framePr w:hSpace="180" w:wrap="notBeside" w:vAnchor="text" w:hAnchor="margin" w:xAlign="center" w:y="185"/>
      <w:jc w:val="center"/>
    </w:pPr>
    <w:rPr>
      <w:rFonts w:ascii="Arial" w:eastAsia="MS Mincho" w:hAnsi="Arial" w:cs="Arial"/>
      <w:b/>
      <w:sz w:val="18"/>
      <w:szCs w:val="20"/>
      <w:lang w:val="en-GB" w:eastAsia="en-US"/>
    </w:rPr>
  </w:style>
  <w:style w:type="paragraph" w:customStyle="1" w:styleId="DOCNumberFrontSheet">
    <w:name w:val="DOC Number Front Sheet"/>
    <w:basedOn w:val="a"/>
    <w:rsid w:val="00CE1E6C"/>
    <w:pPr>
      <w:framePr w:hSpace="180" w:wrap="notBeside" w:vAnchor="text" w:hAnchor="margin" w:xAlign="center" w:y="185"/>
      <w:jc w:val="center"/>
    </w:pPr>
    <w:rPr>
      <w:rFonts w:ascii="Arial" w:eastAsia="MS Mincho" w:hAnsi="Arial" w:cs="Arial"/>
      <w:b/>
      <w:sz w:val="28"/>
      <w:szCs w:val="20"/>
      <w:lang w:val="en-GB" w:eastAsia="en-US"/>
    </w:rPr>
  </w:style>
  <w:style w:type="paragraph" w:customStyle="1" w:styleId="Tableheader">
    <w:name w:val="Table header"/>
    <w:basedOn w:val="a"/>
    <w:rsid w:val="00CE1E6C"/>
    <w:pPr>
      <w:widowControl w:val="0"/>
      <w:spacing w:before="80" w:after="80"/>
    </w:pPr>
    <w:rPr>
      <w:rFonts w:ascii="Helvetica" w:eastAsia="MS Mincho" w:hAnsi="Helvetica"/>
      <w:b/>
      <w:snapToGrid w:val="0"/>
      <w:sz w:val="20"/>
      <w:szCs w:val="20"/>
      <w:lang w:val="en-GB" w:eastAsia="en-US"/>
    </w:rPr>
  </w:style>
  <w:style w:type="paragraph" w:customStyle="1" w:styleId="DOCIssuePurpose">
    <w:name w:val="DOC Issue Purpose"/>
    <w:basedOn w:val="a"/>
    <w:rsid w:val="00CE1E6C"/>
    <w:pPr>
      <w:framePr w:hSpace="180" w:wrap="notBeside" w:vAnchor="text" w:hAnchor="margin" w:xAlign="center" w:y="185"/>
    </w:pPr>
    <w:rPr>
      <w:rFonts w:ascii="Arial" w:eastAsia="MS Mincho" w:hAnsi="Arial"/>
      <w:sz w:val="12"/>
      <w:szCs w:val="20"/>
      <w:lang w:val="en-GB" w:eastAsia="en-US"/>
    </w:rPr>
  </w:style>
  <w:style w:type="paragraph" w:customStyle="1" w:styleId="Heading2Text">
    <w:name w:val="Heading 2 Text"/>
    <w:basedOn w:val="2"/>
    <w:rsid w:val="00CE1E6C"/>
    <w:pPr>
      <w:spacing w:before="60" w:after="60"/>
      <w:ind w:left="1080" w:right="0"/>
      <w:jc w:val="left"/>
      <w:outlineLvl w:val="9"/>
    </w:pPr>
    <w:rPr>
      <w:rFonts w:ascii="Arial" w:eastAsia="MS Mincho" w:hAnsi="Arial" w:cs="Arial"/>
      <w:b w:val="0"/>
      <w:szCs w:val="20"/>
      <w:lang w:val="en-US" w:eastAsia="en-US"/>
    </w:rPr>
  </w:style>
  <w:style w:type="paragraph" w:customStyle="1" w:styleId="xl24">
    <w:name w:val="xl24"/>
    <w:basedOn w:val="a"/>
    <w:rsid w:val="00CE1E6C"/>
    <w:pPr>
      <w:spacing w:before="100" w:beforeAutospacing="1" w:after="100" w:afterAutospacing="1"/>
    </w:pPr>
  </w:style>
  <w:style w:type="paragraph" w:customStyle="1" w:styleId="afe">
    <w:name w:val="Текст таблицы"/>
    <w:basedOn w:val="a"/>
    <w:rsid w:val="00CE1E6C"/>
    <w:pPr>
      <w:widowControl w:val="0"/>
      <w:spacing w:before="60"/>
      <w:jc w:val="both"/>
    </w:pPr>
    <w:rPr>
      <w:sz w:val="20"/>
      <w:szCs w:val="20"/>
    </w:rPr>
  </w:style>
  <w:style w:type="paragraph" w:styleId="aff">
    <w:name w:val="Normal (Web)"/>
    <w:basedOn w:val="a"/>
    <w:rsid w:val="00CE1E6C"/>
    <w:pPr>
      <w:spacing w:before="100" w:beforeAutospacing="1" w:after="100" w:afterAutospacing="1"/>
    </w:pPr>
  </w:style>
  <w:style w:type="character" w:styleId="aff0">
    <w:name w:val="Strong"/>
    <w:uiPriority w:val="22"/>
    <w:qFormat/>
    <w:rsid w:val="00CE1E6C"/>
    <w:rPr>
      <w:b/>
      <w:bCs/>
    </w:rPr>
  </w:style>
  <w:style w:type="paragraph" w:styleId="25">
    <w:name w:val="toc 2"/>
    <w:basedOn w:val="a"/>
    <w:next w:val="a"/>
    <w:autoRedefine/>
    <w:uiPriority w:val="39"/>
    <w:qFormat/>
    <w:rsid w:val="00CE1E6C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32">
    <w:name w:val="toc 3"/>
    <w:basedOn w:val="a"/>
    <w:next w:val="a"/>
    <w:autoRedefine/>
    <w:uiPriority w:val="39"/>
    <w:qFormat/>
    <w:rsid w:val="00CE1E6C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"/>
    <w:next w:val="a"/>
    <w:autoRedefine/>
    <w:rsid w:val="00CE1E6C"/>
    <w:pPr>
      <w:ind w:left="480"/>
    </w:pPr>
    <w:rPr>
      <w:rFonts w:asciiTheme="minorHAnsi" w:hAnsiTheme="minorHAnsi"/>
      <w:sz w:val="20"/>
      <w:szCs w:val="20"/>
    </w:rPr>
  </w:style>
  <w:style w:type="paragraph" w:styleId="50">
    <w:name w:val="toc 5"/>
    <w:basedOn w:val="a"/>
    <w:next w:val="a"/>
    <w:autoRedefine/>
    <w:rsid w:val="00CE1E6C"/>
    <w:pPr>
      <w:ind w:left="720"/>
    </w:pPr>
    <w:rPr>
      <w:rFonts w:asciiTheme="minorHAnsi" w:hAnsiTheme="minorHAnsi"/>
      <w:sz w:val="20"/>
      <w:szCs w:val="20"/>
    </w:rPr>
  </w:style>
  <w:style w:type="paragraph" w:styleId="61">
    <w:name w:val="toc 6"/>
    <w:basedOn w:val="a"/>
    <w:next w:val="a"/>
    <w:autoRedefine/>
    <w:rsid w:val="00CE1E6C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"/>
    <w:next w:val="a"/>
    <w:autoRedefine/>
    <w:rsid w:val="00CE1E6C"/>
    <w:pPr>
      <w:ind w:left="1200"/>
    </w:pPr>
    <w:rPr>
      <w:rFonts w:asciiTheme="minorHAnsi" w:hAnsiTheme="minorHAnsi"/>
      <w:sz w:val="20"/>
      <w:szCs w:val="20"/>
    </w:rPr>
  </w:style>
  <w:style w:type="paragraph" w:styleId="81">
    <w:name w:val="toc 8"/>
    <w:basedOn w:val="a"/>
    <w:next w:val="a"/>
    <w:autoRedefine/>
    <w:rsid w:val="00CE1E6C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"/>
    <w:next w:val="a"/>
    <w:autoRedefine/>
    <w:rsid w:val="00CE1E6C"/>
    <w:pPr>
      <w:ind w:left="1680"/>
    </w:pPr>
    <w:rPr>
      <w:rFonts w:asciiTheme="minorHAnsi" w:hAnsiTheme="minorHAnsi"/>
      <w:sz w:val="20"/>
      <w:szCs w:val="20"/>
    </w:rPr>
  </w:style>
  <w:style w:type="character" w:styleId="aff1">
    <w:name w:val="Hyperlink"/>
    <w:uiPriority w:val="99"/>
    <w:rsid w:val="00CE1E6C"/>
    <w:rPr>
      <w:color w:val="0000FF"/>
      <w:u w:val="single"/>
    </w:rPr>
  </w:style>
  <w:style w:type="paragraph" w:customStyle="1" w:styleId="Caaieiaiena">
    <w:name w:val="Caaieiaie_na."/>
    <w:basedOn w:val="10"/>
    <w:rsid w:val="00CE1E6C"/>
    <w:pPr>
      <w:spacing w:before="240" w:after="180"/>
      <w:outlineLvl w:val="9"/>
    </w:pPr>
    <w:rPr>
      <w:rFonts w:ascii="Arial" w:hAnsi="Arial"/>
      <w:bCs w:val="0"/>
      <w:kern w:val="28"/>
      <w:szCs w:val="20"/>
    </w:rPr>
  </w:style>
  <w:style w:type="paragraph" w:styleId="33">
    <w:name w:val="Body Text 3"/>
    <w:basedOn w:val="a"/>
    <w:link w:val="34"/>
    <w:rsid w:val="00CE1E6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CE1E6C"/>
    <w:rPr>
      <w:sz w:val="16"/>
      <w:szCs w:val="16"/>
    </w:rPr>
  </w:style>
  <w:style w:type="paragraph" w:styleId="aff2">
    <w:name w:val="endnote text"/>
    <w:basedOn w:val="a"/>
    <w:link w:val="aff3"/>
    <w:rsid w:val="00527ACF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rsid w:val="00527ACF"/>
  </w:style>
  <w:style w:type="character" w:styleId="aff4">
    <w:name w:val="endnote reference"/>
    <w:rsid w:val="00527ACF"/>
    <w:rPr>
      <w:vertAlign w:val="superscript"/>
    </w:rPr>
  </w:style>
  <w:style w:type="paragraph" w:styleId="aff5">
    <w:name w:val="List Paragraph"/>
    <w:basedOn w:val="a"/>
    <w:link w:val="aff6"/>
    <w:uiPriority w:val="99"/>
    <w:qFormat/>
    <w:rsid w:val="006E5BB2"/>
    <w:pPr>
      <w:ind w:left="720"/>
      <w:contextualSpacing/>
    </w:pPr>
  </w:style>
  <w:style w:type="paragraph" w:styleId="aff7">
    <w:name w:val="Intense Quote"/>
    <w:basedOn w:val="a"/>
    <w:next w:val="a"/>
    <w:link w:val="aff8"/>
    <w:uiPriority w:val="30"/>
    <w:qFormat/>
    <w:rsid w:val="00574B90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ff8">
    <w:name w:val="Выделенная цитата Знак"/>
    <w:basedOn w:val="a0"/>
    <w:link w:val="aff7"/>
    <w:uiPriority w:val="30"/>
    <w:rsid w:val="00574B90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F15EFC"/>
    <w:rPr>
      <w:sz w:val="24"/>
      <w:szCs w:val="24"/>
    </w:rPr>
  </w:style>
  <w:style w:type="paragraph" w:styleId="aff9">
    <w:name w:val="TOC Heading"/>
    <w:basedOn w:val="10"/>
    <w:next w:val="a"/>
    <w:uiPriority w:val="39"/>
    <w:semiHidden/>
    <w:unhideWhenUsed/>
    <w:qFormat/>
    <w:rsid w:val="003C4783"/>
    <w:pPr>
      <w:keepLines/>
      <w:spacing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affa">
    <w:name w:val="No Spacing"/>
    <w:uiPriority w:val="1"/>
    <w:qFormat/>
    <w:rsid w:val="004B6122"/>
    <w:rPr>
      <w:sz w:val="24"/>
      <w:szCs w:val="24"/>
    </w:rPr>
  </w:style>
  <w:style w:type="character" w:customStyle="1" w:styleId="affb">
    <w:name w:val="Основной текст_"/>
    <w:link w:val="35"/>
    <w:locked/>
    <w:rsid w:val="004B6122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35">
    <w:name w:val="Основной текст3"/>
    <w:basedOn w:val="a"/>
    <w:link w:val="affb"/>
    <w:rsid w:val="004B6122"/>
    <w:pPr>
      <w:shd w:val="clear" w:color="auto" w:fill="FFFFFF"/>
      <w:spacing w:before="660" w:after="180" w:line="278" w:lineRule="exact"/>
      <w:ind w:hanging="720"/>
    </w:pPr>
    <w:rPr>
      <w:rFonts w:ascii="Arial" w:eastAsia="Arial" w:hAnsi="Arial" w:cs="Arial"/>
    </w:rPr>
  </w:style>
  <w:style w:type="character" w:customStyle="1" w:styleId="affc">
    <w:name w:val="Основной текст + Полужирный"/>
    <w:rsid w:val="004B6122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paragraph" w:customStyle="1" w:styleId="Style14">
    <w:name w:val="Style14"/>
    <w:basedOn w:val="a"/>
    <w:uiPriority w:val="99"/>
    <w:rsid w:val="002A6EA3"/>
    <w:pPr>
      <w:widowControl w:val="0"/>
      <w:autoSpaceDE w:val="0"/>
      <w:autoSpaceDN w:val="0"/>
      <w:adjustRightInd w:val="0"/>
      <w:spacing w:line="274" w:lineRule="exact"/>
    </w:pPr>
    <w:rPr>
      <w:rFonts w:ascii="Arial" w:eastAsiaTheme="minorEastAsia" w:hAnsi="Arial" w:cs="Arial"/>
    </w:rPr>
  </w:style>
  <w:style w:type="character" w:customStyle="1" w:styleId="FontStyle23">
    <w:name w:val="Font Style23"/>
    <w:basedOn w:val="a0"/>
    <w:uiPriority w:val="99"/>
    <w:rsid w:val="002A6EA3"/>
    <w:rPr>
      <w:rFonts w:ascii="Arial" w:hAnsi="Arial" w:cs="Arial"/>
      <w:i/>
      <w:iCs/>
      <w:sz w:val="26"/>
      <w:szCs w:val="26"/>
    </w:rPr>
  </w:style>
  <w:style w:type="character" w:customStyle="1" w:styleId="FontStyle25">
    <w:name w:val="Font Style25"/>
    <w:basedOn w:val="a0"/>
    <w:uiPriority w:val="99"/>
    <w:rsid w:val="002A6EA3"/>
    <w:rPr>
      <w:rFonts w:ascii="Arial" w:hAnsi="Arial" w:cs="Arial"/>
      <w:sz w:val="22"/>
      <w:szCs w:val="22"/>
    </w:rPr>
  </w:style>
  <w:style w:type="character" w:customStyle="1" w:styleId="FontStyle27">
    <w:name w:val="Font Style27"/>
    <w:basedOn w:val="a0"/>
    <w:uiPriority w:val="99"/>
    <w:rsid w:val="002A6EA3"/>
    <w:rPr>
      <w:rFonts w:ascii="Arial" w:hAnsi="Arial" w:cs="Arial"/>
      <w:sz w:val="22"/>
      <w:szCs w:val="22"/>
    </w:rPr>
  </w:style>
  <w:style w:type="paragraph" w:customStyle="1" w:styleId="affd">
    <w:name w:val="Таблица"/>
    <w:basedOn w:val="a"/>
    <w:rsid w:val="00B658E6"/>
    <w:pPr>
      <w:suppressLineNumbers/>
    </w:pPr>
    <w:rPr>
      <w:rFonts w:ascii="Arial" w:hAnsi="Arial"/>
      <w:sz w:val="18"/>
      <w:szCs w:val="20"/>
    </w:rPr>
  </w:style>
  <w:style w:type="paragraph" w:customStyle="1" w:styleId="FORMATTEXT">
    <w:name w:val=".FORMATTEXT"/>
    <w:uiPriority w:val="99"/>
    <w:rsid w:val="00E171D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0D414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5C06A8"/>
    <w:rPr>
      <w:b/>
      <w:bCs/>
      <w:sz w:val="24"/>
      <w:szCs w:val="24"/>
    </w:rPr>
  </w:style>
  <w:style w:type="character" w:customStyle="1" w:styleId="aff6">
    <w:name w:val="Абзац списка Знак"/>
    <w:basedOn w:val="a0"/>
    <w:link w:val="aff5"/>
    <w:uiPriority w:val="99"/>
    <w:locked/>
    <w:rsid w:val="00207DAC"/>
    <w:rPr>
      <w:sz w:val="24"/>
      <w:szCs w:val="24"/>
    </w:rPr>
  </w:style>
  <w:style w:type="paragraph" w:customStyle="1" w:styleId="1">
    <w:name w:val="ЗАГОЛ_1"/>
    <w:basedOn w:val="10"/>
    <w:qFormat/>
    <w:rsid w:val="00637F99"/>
    <w:pPr>
      <w:keepNext w:val="0"/>
      <w:numPr>
        <w:numId w:val="14"/>
      </w:numPr>
      <w:tabs>
        <w:tab w:val="clear" w:pos="992"/>
        <w:tab w:val="num" w:pos="360"/>
        <w:tab w:val="left" w:pos="1134"/>
      </w:tabs>
      <w:suppressAutoHyphens/>
      <w:overflowPunct w:val="0"/>
      <w:autoSpaceDE w:val="0"/>
      <w:autoSpaceDN w:val="0"/>
      <w:adjustRightInd w:val="0"/>
      <w:spacing w:before="120" w:after="120"/>
      <w:ind w:left="0" w:firstLine="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ocs.omk.ru/dms/normative/_layouts/WSS/Lists/list_dms_normative__Normative_129/EditForm.aspx?ID=53340&amp;closeOnCancel=true&amp;showDispFormWithoutEditAccess=true&amp;Source=http%3a%2f%2fdocs.omk.ru%2f_layouts%2fWSS%2fWSSC.V4.DMS.Publishing%2fCard%2fCloseItem.aspx%3frubricID%3d274%26itemID%3d53340%26listID%3d129%26webID%3d3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E0F12-718D-400C-9037-A4EADC3CAC3F}">
  <ds:schemaRefs>
    <ds:schemaRef ds:uri="http://purl.org/dc/dcmitype/"/>
    <ds:schemaRef ds:uri="http://schemas.microsoft.com/office/2006/documentManagement/types"/>
    <ds:schemaRef ds:uri="http://purl.org/dc/elements/1.1/"/>
    <ds:schemaRef ds:uri="3e86b4f3-af7f-457d-9594-a05f1006dc5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ECCE643-3343-4C31-BFE8-F84B6678A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26F499-2B64-4251-9CC5-D9459D29F8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3029AF-C1F7-4EDD-8FFE-0B721257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8148</Words>
  <Characters>46444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ОРГАНИЗАЦИИ</vt:lpstr>
    </vt:vector>
  </TitlesOfParts>
  <Company>vsw</Company>
  <LinksUpToDate>false</LinksUpToDate>
  <CharactersWithSpaces>54484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ОРГАНИЗАЦИИ</dc:title>
  <dc:creator>user</dc:creator>
  <cp:lastModifiedBy>Журавлев Андрей Валерьевич</cp:lastModifiedBy>
  <cp:revision>2</cp:revision>
  <cp:lastPrinted>2018-08-27T10:48:00Z</cp:lastPrinted>
  <dcterms:created xsi:type="dcterms:W3CDTF">2023-09-28T05:44:00Z</dcterms:created>
  <dcterms:modified xsi:type="dcterms:W3CDTF">2023-09-28T05:44:00Z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